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90"/>
      </w:tblGrid>
      <w:tr w:rsidR="005C2EC8" w:rsidRPr="00AB3E99" w:rsidTr="2C957DDE">
        <w:trPr>
          <w:trHeight w:val="30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:rsidR="005C2EC8" w:rsidRPr="005C2EC8" w:rsidRDefault="005C2EC8" w:rsidP="2C957DDE">
            <w:pPr>
              <w:rPr>
                <w:rFonts w:asciiTheme="minorHAnsi" w:hAnsiTheme="minorHAnsi" w:cstheme="minorBidi"/>
                <w:sz w:val="10"/>
                <w:szCs w:val="10"/>
              </w:rPr>
            </w:pPr>
            <w:bookmarkStart w:id="0" w:name="OLE_LINK1"/>
            <w:r w:rsidRPr="37DCEB36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</w:t>
            </w:r>
            <w:r>
              <w:rPr>
                <w:noProof/>
                <w:lang w:eastAsia="uk-UA"/>
              </w:rPr>
              <w:drawing>
                <wp:anchor distT="0" distB="0" distL="114300" distR="114300" simplePos="0" relativeHeight="251656704" behindDoc="1" locked="0" layoutInCell="1" allowOverlap="1" wp14:anchorId="38190860" wp14:editId="2938E7E6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2971863" cy="657550"/>
                  <wp:effectExtent l="0" t="0" r="0" b="9525"/>
                  <wp:wrapNone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63" cy="65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37DCEB36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                          </w:t>
            </w:r>
            <w:r w:rsidR="395DC93E"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</w:t>
            </w:r>
            <w:r w:rsidR="569817D9"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      </w:t>
            </w:r>
            <w:r w:rsidR="36CA7590"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                  </w:t>
            </w:r>
          </w:p>
          <w:p w:rsidR="005C2EC8" w:rsidRPr="005C2EC8" w:rsidRDefault="005C2EC8" w:rsidP="2C957DDE">
            <w:pPr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</w:pPr>
          </w:p>
          <w:p w:rsidR="005C2EC8" w:rsidRPr="00232370" w:rsidRDefault="063FF629" w:rsidP="2C957DDE">
            <w:pPr>
              <w:rPr>
                <w:rFonts w:asciiTheme="minorHAnsi" w:hAnsiTheme="minorHAnsi" w:cstheme="minorBidi"/>
                <w:sz w:val="10"/>
                <w:szCs w:val="10"/>
                <w:lang w:val="en-US"/>
              </w:rPr>
            </w:pPr>
            <w:r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Pr="2C957DDE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     </w:t>
            </w:r>
            <w:r w:rsidR="36CA7590" w:rsidRPr="2C957DDE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</w:t>
            </w:r>
            <w:r w:rsidR="00295135">
              <w:rPr>
                <w:rFonts w:asciiTheme="minorHAnsi" w:hAnsiTheme="minorHAnsi" w:cstheme="minorBidi"/>
                <w:b/>
                <w:bCs/>
                <w:color w:val="21517E"/>
                <w:lang w:val="en-US"/>
              </w:rPr>
              <w:t>02</w:t>
            </w:r>
            <w:r w:rsidR="005C2EC8" w:rsidRPr="2C957DDE">
              <w:rPr>
                <w:rFonts w:asciiTheme="minorHAnsi" w:hAnsiTheme="minorHAnsi" w:cstheme="minorBidi"/>
                <w:b/>
                <w:bCs/>
                <w:color w:val="21517E"/>
              </w:rPr>
              <w:t>.</w:t>
            </w:r>
            <w:r w:rsidR="00232370">
              <w:rPr>
                <w:rFonts w:asciiTheme="minorHAnsi" w:hAnsiTheme="minorHAnsi" w:cstheme="minorBidi"/>
                <w:b/>
                <w:bCs/>
                <w:color w:val="21517E"/>
                <w:lang w:val="en-US"/>
              </w:rPr>
              <w:t>0</w:t>
            </w:r>
            <w:r w:rsidR="00295135">
              <w:rPr>
                <w:rFonts w:asciiTheme="minorHAnsi" w:hAnsiTheme="minorHAnsi" w:cstheme="minorBidi"/>
                <w:b/>
                <w:bCs/>
                <w:color w:val="21517E"/>
                <w:lang w:val="en-US"/>
              </w:rPr>
              <w:t>6</w:t>
            </w:r>
            <w:r w:rsidR="005C2EC8" w:rsidRPr="2C957DDE">
              <w:rPr>
                <w:rFonts w:asciiTheme="minorHAnsi" w:hAnsiTheme="minorHAnsi" w:cstheme="minorBidi"/>
                <w:b/>
                <w:bCs/>
                <w:color w:val="21517E"/>
              </w:rPr>
              <w:t>.202</w:t>
            </w:r>
            <w:r w:rsidR="00232370">
              <w:rPr>
                <w:rFonts w:asciiTheme="minorHAnsi" w:hAnsiTheme="minorHAnsi" w:cstheme="minorBidi"/>
                <w:b/>
                <w:bCs/>
                <w:color w:val="21517E"/>
                <w:lang w:val="en-US"/>
              </w:rPr>
              <w:t>6</w:t>
            </w:r>
          </w:p>
          <w:p w:rsidR="2C957DDE" w:rsidRDefault="2C957DDE" w:rsidP="2C957DDE">
            <w:pPr>
              <w:spacing w:before="100" w:after="40" w:line="240" w:lineRule="exact"/>
              <w:outlineLvl w:val="0"/>
              <w:rPr>
                <w:rFonts w:asciiTheme="majorHAnsi" w:hAnsiTheme="majorHAnsi" w:cstheme="majorBidi"/>
                <w:sz w:val="28"/>
                <w:szCs w:val="28"/>
              </w:rPr>
            </w:pPr>
          </w:p>
          <w:p w:rsidR="2C957DDE" w:rsidRDefault="2C957DDE" w:rsidP="2C957DDE">
            <w:pPr>
              <w:spacing w:before="100" w:after="40" w:line="240" w:lineRule="exact"/>
              <w:outlineLvl w:val="0"/>
              <w:rPr>
                <w:rFonts w:asciiTheme="majorHAnsi" w:hAnsiTheme="majorHAnsi" w:cstheme="majorBidi"/>
                <w:sz w:val="28"/>
                <w:szCs w:val="28"/>
              </w:rPr>
            </w:pPr>
          </w:p>
          <w:p w:rsidR="005C2EC8" w:rsidRDefault="002B173F" w:rsidP="002B173F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ІНДЕКС СІЛЬСЬКОГОСПОДАРСЬКОЇ ПРОДУКЦІЇ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:rsidR="005C2EC8" w:rsidRPr="00295135" w:rsidRDefault="00795BB2" w:rsidP="00295135">
            <w:pPr>
              <w:spacing w:before="60" w:after="40" w:line="240" w:lineRule="exact"/>
              <w:outlineLvl w:val="0"/>
              <w:rPr>
                <w:rFonts w:asciiTheme="minorHAnsi" w:hAnsiTheme="minorHAnsi" w:cstheme="minorBidi"/>
                <w:i/>
                <w:iCs/>
                <w:color w:val="21517E"/>
              </w:rPr>
            </w:pPr>
            <w:r>
              <w:rPr>
                <w:rFonts w:asciiTheme="minorHAnsi" w:hAnsiTheme="minorHAnsi" w:cstheme="minorBidi"/>
                <w:i/>
                <w:iCs/>
                <w:color w:val="DC9529"/>
              </w:rPr>
              <w:t>у</w:t>
            </w:r>
            <w:r w:rsidR="00845288" w:rsidRPr="2C957DDE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</w:t>
            </w:r>
            <w:r w:rsidR="00013ECE">
              <w:rPr>
                <w:rFonts w:asciiTheme="minorHAnsi" w:hAnsiTheme="minorHAnsi" w:cstheme="minorBidi"/>
                <w:i/>
                <w:iCs/>
                <w:color w:val="DC9529"/>
              </w:rPr>
              <w:t>Тернопільській</w:t>
            </w:r>
            <w:r w:rsidR="00845288" w:rsidRPr="2C957DDE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</w:t>
            </w:r>
            <w:r w:rsidR="005C2EC8" w:rsidRPr="2C957DDE">
              <w:rPr>
                <w:rFonts w:asciiTheme="minorHAnsi" w:hAnsiTheme="minorHAnsi" w:cstheme="minorBidi"/>
                <w:i/>
                <w:iCs/>
                <w:color w:val="DC9529"/>
              </w:rPr>
              <w:t>області</w:t>
            </w:r>
            <w:r w:rsidR="005C2EC8" w:rsidRPr="2C957DDE">
              <w:rPr>
                <w:rFonts w:asciiTheme="minorHAnsi" w:hAnsiTheme="minorHAnsi" w:cstheme="minorBid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5C2EC8" w:rsidRPr="2C957DDE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за </w:t>
            </w:r>
            <w:r w:rsidR="00026A96">
              <w:rPr>
                <w:rFonts w:asciiTheme="minorHAnsi" w:hAnsiTheme="minorHAnsi" w:cstheme="minorBidi"/>
                <w:i/>
                <w:iCs/>
                <w:color w:val="DC9529"/>
              </w:rPr>
              <w:t>202</w:t>
            </w:r>
            <w:r w:rsidR="00295135">
              <w:rPr>
                <w:rFonts w:asciiTheme="minorHAnsi" w:hAnsiTheme="minorHAnsi" w:cstheme="minorBidi"/>
                <w:i/>
                <w:iCs/>
                <w:color w:val="DC9529"/>
                <w:lang w:val="en-US"/>
              </w:rPr>
              <w:t>5</w:t>
            </w:r>
            <w:r w:rsidR="005C2EC8" w:rsidRPr="2C957DDE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р</w:t>
            </w:r>
            <w:r w:rsidR="00295135">
              <w:rPr>
                <w:rFonts w:asciiTheme="minorHAnsi" w:hAnsiTheme="minorHAnsi" w:cstheme="minorBidi"/>
                <w:i/>
                <w:iCs/>
                <w:color w:val="DC9529"/>
              </w:rPr>
              <w:t>ік (остаточні дані)</w:t>
            </w:r>
          </w:p>
        </w:tc>
        <w:tc>
          <w:tcPr>
            <w:tcW w:w="2890" w:type="dxa"/>
            <w:tcBorders>
              <w:left w:val="single" w:sz="4" w:space="0" w:color="DB9528"/>
              <w:bottom w:val="single" w:sz="4" w:space="0" w:color="DB9528"/>
            </w:tcBorders>
          </w:tcPr>
          <w:p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657728" behindDoc="0" locked="0" layoutInCell="1" allowOverlap="1" wp14:anchorId="7DA9B078" wp14:editId="76866C07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114300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C2EC8" w:rsidRPr="00B60B5A" w:rsidRDefault="005C2EC8" w:rsidP="00020772">
            <w:pPr>
              <w:ind w:left="186"/>
            </w:pPr>
          </w:p>
          <w:p w:rsidR="005C2EC8" w:rsidRPr="00B60B5A" w:rsidRDefault="005C2EC8" w:rsidP="00020772">
            <w:pPr>
              <w:ind w:left="186"/>
            </w:pPr>
          </w:p>
        </w:tc>
      </w:tr>
      <w:tr w:rsidR="005C2EC8" w:rsidRPr="00F57ACB" w:rsidTr="2C957DDE">
        <w:trPr>
          <w:trHeight w:val="1260"/>
        </w:trPr>
        <w:tc>
          <w:tcPr>
            <w:tcW w:w="6663" w:type="dxa"/>
            <w:vMerge/>
          </w:tcPr>
          <w:p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:rsidR="002530AB" w:rsidRDefault="005C2EC8" w:rsidP="0016513B">
            <w:pPr>
              <w:pStyle w:val="--121"/>
              <w:spacing w:before="80"/>
              <w:ind w:left="-142" w:right="-193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</w:t>
            </w:r>
            <w:r w:rsidR="002530AB" w:rsidRPr="002530AB">
              <w:rPr>
                <w:sz w:val="20"/>
                <w:szCs w:val="20"/>
                <w:lang w:eastAsia="uk-UA"/>
              </w:rPr>
              <w:t>оловне управління статистики</w:t>
            </w:r>
          </w:p>
          <w:p w:rsidR="005C2EC8" w:rsidRPr="002530AB" w:rsidRDefault="006A141E" w:rsidP="002530AB">
            <w:pPr>
              <w:pStyle w:val="--121"/>
              <w:spacing w:after="80"/>
              <w:ind w:left="34" w:right="-193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у</w:t>
            </w:r>
            <w:r w:rsidR="00B77A4F">
              <w:rPr>
                <w:sz w:val="20"/>
                <w:szCs w:val="20"/>
                <w:lang w:eastAsia="uk-UA"/>
              </w:rPr>
              <w:t xml:space="preserve"> Тернопільській</w:t>
            </w:r>
            <w:r w:rsidR="002530AB"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5C2EC8" w:rsidRPr="002530AB">
              <w:rPr>
                <w:sz w:val="20"/>
                <w:szCs w:val="20"/>
                <w:lang w:eastAsia="uk-UA"/>
              </w:rPr>
              <w:t>області</w:t>
            </w:r>
          </w:p>
          <w:p w:rsidR="005C2EC8" w:rsidRPr="009A410E" w:rsidRDefault="005C2EC8" w:rsidP="00020772">
            <w:pP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4D80FDF6" wp14:editId="689B98B6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a14="http://schemas.microsoft.com/office/drawing/2010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>
              <w:t xml:space="preserve"> </w:t>
            </w:r>
            <w:r w:rsidRPr="009A410E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</w:t>
            </w:r>
            <w:r w:rsidR="00C263D8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r w:rsidR="00C263D8" w:rsidRPr="00C263D8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te.ukrstat.gov.ua</w:t>
            </w:r>
          </w:p>
          <w:p w:rsidR="005C2EC8" w:rsidRPr="000802BE" w:rsidRDefault="005C2EC8" w:rsidP="00E57B1E">
            <w:pPr>
              <w:ind w:left="112" w:right="-195"/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343E6FDC" wp14:editId="5A561A6B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a14="http://schemas.microsoft.com/office/drawing/2010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 </w:t>
            </w:r>
            <w:hyperlink r:id="rId17" w:history="1">
              <w:r w:rsidR="00C95A8C" w:rsidRPr="00E57B1E">
                <w:rPr>
                  <w:rFonts w:ascii="Calibri Light" w:hAnsi="Calibri Light" w:cs="Calibri Light"/>
                  <w:color w:val="666666"/>
                  <w:sz w:val="21"/>
                  <w:szCs w:val="21"/>
                </w:rPr>
                <w:t>sg@te.ukrstat.gov.ua</w:t>
              </w:r>
            </w:hyperlink>
          </w:p>
          <w:p w:rsidR="005C2EC8" w:rsidRPr="00E94112" w:rsidRDefault="005C2EC8" w:rsidP="00AB6758">
            <w:pPr>
              <w:spacing w:after="60"/>
              <w:ind w:left="119"/>
              <w:rPr>
                <w:rFonts w:asciiTheme="minorHAnsi" w:hAnsiTheme="minorHAnsi" w:cstheme="minorBidi"/>
                <w:color w:val="666666"/>
                <w:sz w:val="10"/>
                <w:szCs w:val="10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3440705C" wp14:editId="54FECC99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1714D4C3" w:rsidRPr="2C957DDE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Pr="2C957DDE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Pr="00E57B1E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+38 (</w:t>
            </w:r>
            <w:r w:rsidR="00C95A8C" w:rsidRPr="00E57B1E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0352</w:t>
            </w:r>
            <w:r w:rsidRPr="00E57B1E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) </w:t>
            </w:r>
            <w:r w:rsidR="00C95A8C" w:rsidRPr="00E57B1E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52</w:t>
            </w:r>
            <w:r w:rsidRPr="00E57B1E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="0016513B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50 </w:t>
            </w:r>
            <w:r w:rsidR="00AB675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3</w:t>
            </w:r>
            <w:r w:rsidR="0016513B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1</w:t>
            </w:r>
            <w:r w:rsidR="00C95A8C" w:rsidRPr="00B77A4F">
              <w:rPr>
                <w:rFonts w:ascii="Calibri Light" w:hAnsi="Calibri Light" w:cs="Calibri Light"/>
                <w:color w:val="666666"/>
              </w:rPr>
              <w:t xml:space="preserve"> </w:t>
            </w:r>
          </w:p>
        </w:tc>
      </w:tr>
    </w:tbl>
    <w:p w:rsidR="00846C6B" w:rsidRDefault="00846C6B" w:rsidP="00111992">
      <w:pPr>
        <w:pStyle w:val="--12"/>
      </w:pPr>
    </w:p>
    <w:p w:rsidR="00AE21C4" w:rsidRDefault="00AE21C4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  <w:r w:rsidRPr="2C957DDE">
        <w:rPr>
          <w:rFonts w:ascii="Calibri" w:hAnsi="Calibri" w:cs="Calibri"/>
          <w:color w:val="1F4E79" w:themeColor="accent5" w:themeShade="80"/>
        </w:rPr>
        <w:t xml:space="preserve">Обсяг виробництва сільськогосподарської продукції в </w:t>
      </w:r>
      <w:r w:rsidR="00026A96">
        <w:rPr>
          <w:rFonts w:ascii="Calibri" w:hAnsi="Calibri" w:cs="Calibri"/>
          <w:color w:val="1F4E79" w:themeColor="accent5" w:themeShade="80"/>
        </w:rPr>
        <w:t>202</w:t>
      </w:r>
      <w:r w:rsidR="00CF289F">
        <w:rPr>
          <w:rFonts w:ascii="Calibri" w:hAnsi="Calibri" w:cs="Calibri"/>
          <w:color w:val="1F4E79" w:themeColor="accent5" w:themeShade="80"/>
        </w:rPr>
        <w:t>5</w:t>
      </w:r>
      <w:r w:rsidR="00E73E4A" w:rsidRPr="00994952">
        <w:rPr>
          <w:rFonts w:ascii="Calibri" w:hAnsi="Calibri" w:cs="Calibri"/>
          <w:color w:val="1F4E79" w:themeColor="accent5" w:themeShade="80"/>
        </w:rPr>
        <w:t xml:space="preserve"> </w:t>
      </w:r>
      <w:r w:rsidRPr="2C957DDE">
        <w:rPr>
          <w:rFonts w:ascii="Calibri" w:hAnsi="Calibri" w:cs="Calibri"/>
          <w:color w:val="1F4E79" w:themeColor="accent5" w:themeShade="80"/>
        </w:rPr>
        <w:t>р</w:t>
      </w:r>
      <w:r w:rsidR="00E73E4A">
        <w:rPr>
          <w:rFonts w:ascii="Calibri" w:hAnsi="Calibri" w:cs="Calibri"/>
          <w:color w:val="1F4E79" w:themeColor="accent5" w:themeShade="80"/>
        </w:rPr>
        <w:t>о</w:t>
      </w:r>
      <w:r w:rsidR="00CF289F">
        <w:rPr>
          <w:rFonts w:ascii="Calibri" w:hAnsi="Calibri" w:cs="Calibri"/>
          <w:color w:val="1F4E79" w:themeColor="accent5" w:themeShade="80"/>
        </w:rPr>
        <w:t>ці</w:t>
      </w:r>
      <w:r w:rsidR="00E73E4A">
        <w:rPr>
          <w:rFonts w:ascii="Calibri" w:hAnsi="Calibri" w:cs="Calibri"/>
          <w:color w:val="1F4E79" w:themeColor="accent5" w:themeShade="80"/>
        </w:rPr>
        <w:t xml:space="preserve"> </w:t>
      </w:r>
      <w:r w:rsidRPr="2C957DDE">
        <w:rPr>
          <w:rFonts w:ascii="Calibri" w:hAnsi="Calibri" w:cs="Calibri"/>
          <w:color w:val="1F4E79" w:themeColor="accent5" w:themeShade="80"/>
        </w:rPr>
        <w:t>порівняно</w:t>
      </w:r>
      <w:r w:rsidR="00914546">
        <w:rPr>
          <w:rFonts w:ascii="Calibri" w:hAnsi="Calibri" w:cs="Calibri"/>
          <w:color w:val="1F4E79" w:themeColor="accent5" w:themeShade="80"/>
        </w:rPr>
        <w:t xml:space="preserve"> з </w:t>
      </w:r>
      <w:r w:rsidRPr="2C957DDE">
        <w:rPr>
          <w:rFonts w:ascii="Calibri" w:hAnsi="Calibri" w:cs="Calibri"/>
          <w:color w:val="1F4E79" w:themeColor="accent5" w:themeShade="80"/>
        </w:rPr>
        <w:t>202</w:t>
      </w:r>
      <w:r w:rsidR="00CF289F">
        <w:rPr>
          <w:rFonts w:ascii="Calibri" w:hAnsi="Calibri" w:cs="Calibri"/>
          <w:color w:val="1F4E79" w:themeColor="accent5" w:themeShade="80"/>
        </w:rPr>
        <w:t>4</w:t>
      </w:r>
      <w:r w:rsidR="00E73E4A">
        <w:rPr>
          <w:rFonts w:ascii="Calibri" w:hAnsi="Calibri" w:cs="Calibri"/>
          <w:color w:val="1F4E79" w:themeColor="accent5" w:themeShade="80"/>
        </w:rPr>
        <w:t xml:space="preserve"> рок</w:t>
      </w:r>
      <w:r w:rsidR="008472A9">
        <w:rPr>
          <w:rFonts w:ascii="Calibri" w:hAnsi="Calibri" w:cs="Calibri"/>
          <w:color w:val="1F4E79" w:themeColor="accent5" w:themeShade="80"/>
        </w:rPr>
        <w:t>ом</w:t>
      </w:r>
      <w:r w:rsidRPr="2C957DDE">
        <w:rPr>
          <w:rFonts w:ascii="Calibri" w:hAnsi="Calibri" w:cs="Calibri"/>
          <w:color w:val="1F4E79" w:themeColor="accent5" w:themeShade="80"/>
        </w:rPr>
        <w:t xml:space="preserve"> зменшився на</w:t>
      </w:r>
      <w:r w:rsidR="00470DE5">
        <w:rPr>
          <w:rFonts w:ascii="Calibri" w:hAnsi="Calibri" w:cs="Calibri"/>
          <w:color w:val="1F4E79" w:themeColor="accent5" w:themeShade="80"/>
        </w:rPr>
        <w:t xml:space="preserve"> </w:t>
      </w:r>
      <w:r w:rsidR="00CF289F">
        <w:rPr>
          <w:rFonts w:ascii="Calibri" w:hAnsi="Calibri" w:cs="Calibri"/>
          <w:color w:val="1F4E79" w:themeColor="accent5" w:themeShade="80"/>
        </w:rPr>
        <w:t>1,4</w:t>
      </w:r>
      <w:r w:rsidRPr="2C957DDE">
        <w:rPr>
          <w:rFonts w:ascii="Calibri" w:hAnsi="Calibri" w:cs="Calibri"/>
          <w:color w:val="1F4E79" w:themeColor="accent5" w:themeShade="80"/>
        </w:rPr>
        <w:t>%</w:t>
      </w:r>
      <w:r w:rsidR="00E73E4A">
        <w:rPr>
          <w:rFonts w:ascii="Calibri" w:hAnsi="Calibri" w:cs="Calibri"/>
          <w:color w:val="1F4E79" w:themeColor="accent5" w:themeShade="80"/>
        </w:rPr>
        <w:t>.</w:t>
      </w:r>
    </w:p>
    <w:p w:rsidR="00283803" w:rsidRDefault="00026A96" w:rsidP="00026A96">
      <w:pPr>
        <w:tabs>
          <w:tab w:val="left" w:pos="3900"/>
        </w:tabs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  <w:r>
        <w:rPr>
          <w:rFonts w:ascii="Calibri" w:hAnsi="Calibri" w:cs="Calibri"/>
          <w:color w:val="1F4E79" w:themeColor="accent5" w:themeShade="80"/>
        </w:rPr>
        <w:tab/>
      </w:r>
    </w:p>
    <w:p w:rsidR="00026A96" w:rsidRPr="00743748" w:rsidRDefault="00026A96" w:rsidP="00026A96">
      <w:pPr>
        <w:spacing w:before="60" w:line="228" w:lineRule="auto"/>
        <w:jc w:val="center"/>
        <w:rPr>
          <w:rFonts w:ascii="Calibri" w:hAnsi="Calibri"/>
          <w:color w:val="DB9528"/>
        </w:rPr>
      </w:pPr>
      <w:r w:rsidRPr="00C523D2">
        <w:rPr>
          <w:rFonts w:ascii="Calibri" w:hAnsi="Calibri" w:cs="Arial"/>
          <w:b/>
          <w:color w:val="DC9529"/>
        </w:rPr>
        <w:t>Індекс</w:t>
      </w:r>
      <w:r>
        <w:rPr>
          <w:rFonts w:ascii="Calibri" w:hAnsi="Calibri" w:cs="Arial"/>
          <w:b/>
          <w:color w:val="DC9529"/>
        </w:rPr>
        <w:t>и сільськогосподарської продукції</w:t>
      </w:r>
      <w:r w:rsidRPr="00A12666">
        <w:rPr>
          <w:rFonts w:ascii="Calibri" w:hAnsi="Calibri" w:cs="Arial"/>
          <w:b/>
          <w:color w:val="DC9529"/>
          <w:lang w:val="ru-RU"/>
        </w:rPr>
        <w:t xml:space="preserve"> </w:t>
      </w:r>
      <w:r w:rsidR="00CF289F">
        <w:rPr>
          <w:rFonts w:ascii="Calibri" w:hAnsi="Calibri" w:cs="Arial"/>
          <w:b/>
          <w:color w:val="DC9529"/>
          <w:lang w:val="ru-RU"/>
        </w:rPr>
        <w:t>у 2025 році</w:t>
      </w:r>
    </w:p>
    <w:p w:rsidR="00026A96" w:rsidRDefault="00026A96" w:rsidP="00026A96">
      <w:pPr>
        <w:spacing w:line="228" w:lineRule="auto"/>
        <w:jc w:val="center"/>
        <w:rPr>
          <w:rFonts w:ascii="Calibri" w:hAnsi="Calibri"/>
          <w:color w:val="22517D"/>
          <w:lang w:val="ru-RU"/>
        </w:rPr>
      </w:pPr>
      <w:r w:rsidRPr="000C374C">
        <w:rPr>
          <w:rFonts w:ascii="Calibri" w:hAnsi="Calibri"/>
          <w:color w:val="22517D"/>
          <w:lang w:val="ru-RU"/>
        </w:rPr>
        <w:t>у % до відповідного періоду попереднього року</w:t>
      </w:r>
      <w:r>
        <w:rPr>
          <w:rFonts w:ascii="Calibri" w:hAnsi="Calibri"/>
          <w:color w:val="22517D"/>
          <w:lang w:val="ru-RU"/>
        </w:rPr>
        <w:t>, наростаючим підсумком</w:t>
      </w:r>
    </w:p>
    <w:p w:rsidR="00026A96" w:rsidRDefault="00EC0367" w:rsidP="008C39D2">
      <w:pPr>
        <w:tabs>
          <w:tab w:val="left" w:pos="8445"/>
        </w:tabs>
        <w:spacing w:line="204" w:lineRule="auto"/>
        <w:rPr>
          <w:rFonts w:ascii="Calibri" w:hAnsi="Calibri" w:cs="Arial"/>
          <w:b/>
          <w:color w:val="DC9529"/>
        </w:rPr>
      </w:pPr>
      <w:r>
        <w:rPr>
          <w:rFonts w:ascii="Calibri" w:hAnsi="Calibri" w:cs="Calibri"/>
          <w:i/>
          <w:noProof/>
          <w:color w:val="7B7B7B" w:themeColor="accent3" w:themeShade="BF"/>
          <w:sz w:val="20"/>
          <w:szCs w:val="20"/>
          <w:lang w:eastAsia="uk-UA"/>
          <w14:ligatures w14:val="standardContextual"/>
        </w:rPr>
        <w:object w:dxaOrig="1440" w:dyaOrig="1440">
          <v:shape id="_x0000_s1051" type="#_x0000_t75" style="position:absolute;margin-left:-3.45pt;margin-top:9.05pt;width:497.45pt;height:196.25pt;z-index:-251657728;mso-position-vertical:absolute" fillcolor="window">
            <v:imagedata r:id="rId19" o:title=""/>
          </v:shape>
          <o:OLEObject Type="Embed" ProgID="MSGraph.Chart.8" ShapeID="_x0000_s1051" DrawAspect="Content" ObjectID="_1841902332" r:id="rId20">
            <o:FieldCodes>\s</o:FieldCodes>
          </o:OLEObject>
        </w:object>
      </w:r>
      <w:r w:rsidR="004D2B9B" w:rsidRPr="00994952">
        <w:rPr>
          <w:rFonts w:ascii="Calibri" w:hAnsi="Calibri" w:cs="Calibri"/>
          <w:i/>
          <w:color w:val="7B7B7B" w:themeColor="accent3" w:themeShade="BF"/>
          <w:sz w:val="20"/>
          <w:szCs w:val="20"/>
          <w:lang w:val="ru-RU"/>
        </w:rPr>
        <w:tab/>
      </w:r>
      <w:r w:rsidR="00026A96">
        <w:rPr>
          <w:rFonts w:ascii="Calibri" w:hAnsi="Calibri" w:cs="Arial"/>
          <w:b/>
          <w:color w:val="DC9529"/>
        </w:rPr>
        <w:tab/>
      </w:r>
      <w:r w:rsidR="00026A96">
        <w:rPr>
          <w:rFonts w:ascii="Calibri" w:hAnsi="Calibri" w:cs="Arial"/>
          <w:b/>
          <w:color w:val="DC9529"/>
        </w:rPr>
        <w:tab/>
      </w:r>
    </w:p>
    <w:p w:rsidR="00026A96" w:rsidRDefault="004D2B9B" w:rsidP="004D2B9B">
      <w:pPr>
        <w:pStyle w:val="af3"/>
        <w:tabs>
          <w:tab w:val="left" w:pos="5385"/>
        </w:tabs>
        <w:spacing w:after="0"/>
        <w:ind w:hanging="284"/>
        <w:rPr>
          <w:rFonts w:ascii="Calibri" w:hAnsi="Calibri" w:cs="Arial"/>
          <w:b/>
          <w:color w:val="DC9529"/>
        </w:rPr>
      </w:pPr>
      <w:r>
        <w:rPr>
          <w:rFonts w:ascii="Calibri" w:hAnsi="Calibri" w:cs="Arial"/>
          <w:b/>
          <w:color w:val="DC9529"/>
        </w:rPr>
        <w:tab/>
      </w:r>
      <w:r>
        <w:rPr>
          <w:rFonts w:ascii="Calibri" w:hAnsi="Calibri" w:cs="Arial"/>
          <w:b/>
          <w:color w:val="DC9529"/>
        </w:rPr>
        <w:tab/>
      </w:r>
    </w:p>
    <w:p w:rsidR="00026A96" w:rsidRDefault="00026A96" w:rsidP="004D2B9B">
      <w:pPr>
        <w:pStyle w:val="af3"/>
        <w:tabs>
          <w:tab w:val="left" w:pos="5355"/>
          <w:tab w:val="left" w:pos="7230"/>
        </w:tabs>
        <w:spacing w:after="0"/>
        <w:ind w:hanging="284"/>
        <w:rPr>
          <w:rFonts w:ascii="Calibri" w:hAnsi="Calibri" w:cs="Arial"/>
          <w:b/>
          <w:color w:val="DC9529"/>
        </w:rPr>
      </w:pPr>
      <w:r>
        <w:rPr>
          <w:rFonts w:ascii="Calibri" w:hAnsi="Calibri" w:cs="Arial"/>
          <w:b/>
          <w:color w:val="DC9529"/>
        </w:rPr>
        <w:tab/>
      </w:r>
      <w:r>
        <w:rPr>
          <w:rFonts w:ascii="Calibri" w:hAnsi="Calibri" w:cs="Arial"/>
          <w:b/>
          <w:color w:val="DC9529"/>
        </w:rPr>
        <w:tab/>
      </w:r>
      <w:r w:rsidR="004D2B9B">
        <w:rPr>
          <w:rFonts w:ascii="Calibri" w:hAnsi="Calibri" w:cs="Arial"/>
          <w:b/>
          <w:color w:val="DC9529"/>
        </w:rPr>
        <w:tab/>
      </w:r>
    </w:p>
    <w:p w:rsidR="00026A96" w:rsidRPr="001B0D4F" w:rsidRDefault="004D2B9B" w:rsidP="00994952">
      <w:pPr>
        <w:pStyle w:val="af3"/>
        <w:tabs>
          <w:tab w:val="left" w:pos="5355"/>
          <w:tab w:val="left" w:pos="6120"/>
          <w:tab w:val="left" w:pos="6345"/>
          <w:tab w:val="left" w:pos="6870"/>
        </w:tabs>
        <w:spacing w:after="0"/>
        <w:ind w:hanging="284"/>
        <w:rPr>
          <w:rFonts w:ascii="Calibri" w:hAnsi="Calibri" w:cs="Arial"/>
          <w:color w:val="DC9529"/>
        </w:rPr>
      </w:pPr>
      <w:r>
        <w:rPr>
          <w:rFonts w:ascii="Calibri" w:hAnsi="Calibri" w:cs="Arial"/>
          <w:b/>
          <w:color w:val="DC9529"/>
        </w:rPr>
        <w:tab/>
      </w:r>
      <w:r w:rsidRPr="001B0D4F">
        <w:rPr>
          <w:rFonts w:ascii="Calibri" w:hAnsi="Calibri" w:cs="Arial"/>
          <w:color w:val="DC9529"/>
        </w:rPr>
        <w:tab/>
      </w:r>
      <w:r w:rsidRPr="001B0D4F">
        <w:rPr>
          <w:rFonts w:ascii="Calibri" w:hAnsi="Calibri" w:cs="Arial"/>
          <w:color w:val="DC9529"/>
        </w:rPr>
        <w:tab/>
      </w:r>
      <w:r w:rsidR="004727B1" w:rsidRPr="001B0D4F">
        <w:rPr>
          <w:rFonts w:ascii="Calibri" w:hAnsi="Calibri" w:cs="Arial"/>
          <w:color w:val="DC9529"/>
        </w:rPr>
        <w:tab/>
      </w:r>
      <w:r w:rsidR="00994952" w:rsidRPr="001B0D4F">
        <w:rPr>
          <w:rFonts w:ascii="Calibri" w:hAnsi="Calibri" w:cs="Arial"/>
          <w:color w:val="DC9529"/>
        </w:rPr>
        <w:tab/>
      </w:r>
    </w:p>
    <w:p w:rsidR="00026A96" w:rsidRDefault="004D2B9B" w:rsidP="004D2B9B">
      <w:pPr>
        <w:pStyle w:val="af3"/>
        <w:tabs>
          <w:tab w:val="left" w:pos="7350"/>
        </w:tabs>
        <w:spacing w:after="0"/>
        <w:ind w:hanging="284"/>
        <w:rPr>
          <w:rFonts w:ascii="Calibri" w:hAnsi="Calibri" w:cs="Arial"/>
          <w:b/>
          <w:color w:val="DC9529"/>
        </w:rPr>
      </w:pPr>
      <w:r>
        <w:rPr>
          <w:rFonts w:ascii="Calibri" w:hAnsi="Calibri" w:cs="Arial"/>
          <w:b/>
          <w:color w:val="DC9529"/>
        </w:rPr>
        <w:tab/>
      </w:r>
      <w:r>
        <w:rPr>
          <w:rFonts w:ascii="Calibri" w:hAnsi="Calibri" w:cs="Arial"/>
          <w:b/>
          <w:color w:val="DC9529"/>
        </w:rPr>
        <w:tab/>
      </w:r>
    </w:p>
    <w:p w:rsidR="00026A96" w:rsidRDefault="006B23B2" w:rsidP="001D7F46">
      <w:pPr>
        <w:pStyle w:val="af3"/>
        <w:tabs>
          <w:tab w:val="left" w:pos="5550"/>
          <w:tab w:val="left" w:pos="5664"/>
          <w:tab w:val="left" w:pos="8535"/>
        </w:tabs>
        <w:spacing w:after="0"/>
        <w:ind w:hanging="284"/>
        <w:rPr>
          <w:rFonts w:ascii="Calibri" w:hAnsi="Calibri" w:cs="Arial"/>
          <w:b/>
          <w:color w:val="DC9529"/>
        </w:rPr>
      </w:pPr>
      <w:r>
        <w:rPr>
          <w:rFonts w:ascii="Calibri" w:hAnsi="Calibri" w:cs="Arial"/>
          <w:b/>
          <w:color w:val="DC9529"/>
        </w:rPr>
        <w:tab/>
      </w:r>
      <w:r>
        <w:rPr>
          <w:rFonts w:ascii="Calibri" w:hAnsi="Calibri" w:cs="Arial"/>
          <w:b/>
          <w:color w:val="DC9529"/>
        </w:rPr>
        <w:tab/>
      </w:r>
      <w:r w:rsidR="001D7F46">
        <w:rPr>
          <w:rFonts w:ascii="Calibri" w:hAnsi="Calibri" w:cs="Arial"/>
          <w:b/>
          <w:color w:val="DC9529"/>
        </w:rPr>
        <w:tab/>
      </w:r>
      <w:r w:rsidR="001D7F46">
        <w:rPr>
          <w:rFonts w:ascii="Calibri" w:hAnsi="Calibri" w:cs="Arial"/>
          <w:b/>
          <w:color w:val="DC9529"/>
        </w:rPr>
        <w:tab/>
      </w:r>
    </w:p>
    <w:p w:rsidR="00026A96" w:rsidRDefault="006B23B2" w:rsidP="006B23B2">
      <w:pPr>
        <w:pStyle w:val="af3"/>
        <w:tabs>
          <w:tab w:val="left" w:pos="5550"/>
        </w:tabs>
        <w:spacing w:after="0"/>
        <w:ind w:hanging="284"/>
        <w:rPr>
          <w:rFonts w:ascii="Calibri" w:hAnsi="Calibri" w:cs="Arial"/>
          <w:b/>
          <w:color w:val="DC9529"/>
        </w:rPr>
      </w:pPr>
      <w:r>
        <w:rPr>
          <w:rFonts w:ascii="Calibri" w:hAnsi="Calibri" w:cs="Arial"/>
          <w:b/>
          <w:color w:val="DC9529"/>
        </w:rPr>
        <w:tab/>
      </w:r>
      <w:r>
        <w:rPr>
          <w:rFonts w:ascii="Calibri" w:hAnsi="Calibri" w:cs="Arial"/>
          <w:b/>
          <w:color w:val="DC9529"/>
        </w:rPr>
        <w:tab/>
      </w:r>
    </w:p>
    <w:p w:rsidR="00026A96" w:rsidRDefault="006B23B2" w:rsidP="001B0D4F">
      <w:pPr>
        <w:pStyle w:val="af3"/>
        <w:tabs>
          <w:tab w:val="left" w:pos="6525"/>
          <w:tab w:val="left" w:pos="7320"/>
          <w:tab w:val="left" w:pos="8865"/>
        </w:tabs>
        <w:spacing w:after="0"/>
        <w:ind w:hanging="284"/>
        <w:rPr>
          <w:rFonts w:ascii="Calibri" w:hAnsi="Calibri" w:cs="Arial"/>
          <w:b/>
          <w:color w:val="DC9529"/>
        </w:rPr>
      </w:pPr>
      <w:r>
        <w:rPr>
          <w:rFonts w:ascii="Calibri" w:hAnsi="Calibri" w:cs="Arial"/>
          <w:b/>
          <w:color w:val="DC9529"/>
        </w:rPr>
        <w:tab/>
      </w:r>
      <w:r>
        <w:rPr>
          <w:rFonts w:ascii="Calibri" w:hAnsi="Calibri" w:cs="Arial"/>
          <w:b/>
          <w:color w:val="DC9529"/>
        </w:rPr>
        <w:tab/>
      </w:r>
      <w:r w:rsidR="001D7F46">
        <w:rPr>
          <w:rFonts w:ascii="Calibri" w:hAnsi="Calibri" w:cs="Arial"/>
          <w:b/>
          <w:color w:val="DC9529"/>
        </w:rPr>
        <w:tab/>
      </w:r>
      <w:r w:rsidR="001B0D4F">
        <w:rPr>
          <w:rFonts w:ascii="Calibri" w:hAnsi="Calibri" w:cs="Arial"/>
          <w:b/>
          <w:color w:val="DC9529"/>
        </w:rPr>
        <w:tab/>
      </w:r>
    </w:p>
    <w:p w:rsidR="00ED65DF" w:rsidRDefault="008C39D2" w:rsidP="008C39D2">
      <w:pPr>
        <w:pStyle w:val="af3"/>
        <w:tabs>
          <w:tab w:val="left" w:pos="6525"/>
        </w:tabs>
        <w:spacing w:after="0"/>
        <w:ind w:hanging="284"/>
        <w:rPr>
          <w:rFonts w:ascii="Calibri" w:hAnsi="Calibri" w:cs="Arial"/>
          <w:b/>
          <w:color w:val="DC9529"/>
        </w:rPr>
      </w:pPr>
      <w:r>
        <w:rPr>
          <w:rFonts w:ascii="Calibri" w:hAnsi="Calibri" w:cs="Arial"/>
          <w:b/>
          <w:color w:val="DC9529"/>
        </w:rPr>
        <w:tab/>
      </w:r>
      <w:r>
        <w:rPr>
          <w:rFonts w:ascii="Calibri" w:hAnsi="Calibri" w:cs="Arial"/>
          <w:b/>
          <w:color w:val="DC9529"/>
        </w:rPr>
        <w:tab/>
      </w:r>
    </w:p>
    <w:p w:rsidR="00ED65DF" w:rsidRDefault="009267E0" w:rsidP="009267E0">
      <w:pPr>
        <w:pStyle w:val="af3"/>
        <w:tabs>
          <w:tab w:val="left" w:pos="8610"/>
        </w:tabs>
        <w:spacing w:after="0"/>
        <w:ind w:hanging="284"/>
        <w:rPr>
          <w:rFonts w:ascii="Calibri" w:hAnsi="Calibri" w:cs="Arial"/>
          <w:b/>
          <w:color w:val="DC9529"/>
        </w:rPr>
      </w:pPr>
      <w:r>
        <w:rPr>
          <w:rFonts w:ascii="Calibri" w:hAnsi="Calibri" w:cs="Arial"/>
          <w:b/>
          <w:color w:val="DC9529"/>
        </w:rPr>
        <w:tab/>
      </w:r>
      <w:r>
        <w:rPr>
          <w:rFonts w:ascii="Calibri" w:hAnsi="Calibri" w:cs="Arial"/>
          <w:b/>
          <w:color w:val="DC9529"/>
        </w:rPr>
        <w:tab/>
      </w:r>
    </w:p>
    <w:p w:rsidR="00ED65DF" w:rsidRDefault="001B0D4F" w:rsidP="001B0D4F">
      <w:pPr>
        <w:pStyle w:val="af3"/>
        <w:tabs>
          <w:tab w:val="left" w:pos="7260"/>
        </w:tabs>
        <w:spacing w:after="0"/>
        <w:ind w:hanging="284"/>
        <w:rPr>
          <w:rFonts w:ascii="Calibri" w:hAnsi="Calibri" w:cs="Arial"/>
          <w:b/>
          <w:color w:val="DC9529"/>
        </w:rPr>
      </w:pPr>
      <w:r>
        <w:rPr>
          <w:rFonts w:ascii="Calibri" w:hAnsi="Calibri" w:cs="Arial"/>
          <w:b/>
          <w:color w:val="DC9529"/>
        </w:rPr>
        <w:tab/>
      </w:r>
      <w:r>
        <w:rPr>
          <w:rFonts w:ascii="Calibri" w:hAnsi="Calibri" w:cs="Arial"/>
          <w:b/>
          <w:color w:val="DC9529"/>
        </w:rPr>
        <w:tab/>
      </w:r>
    </w:p>
    <w:p w:rsidR="00ED65DF" w:rsidRDefault="00C00BB7" w:rsidP="00C00BB7">
      <w:pPr>
        <w:pStyle w:val="af3"/>
        <w:tabs>
          <w:tab w:val="left" w:pos="7260"/>
        </w:tabs>
        <w:spacing w:after="0"/>
        <w:ind w:hanging="284"/>
        <w:rPr>
          <w:rFonts w:ascii="Calibri" w:hAnsi="Calibri" w:cs="Arial"/>
          <w:b/>
          <w:color w:val="DC9529"/>
        </w:rPr>
      </w:pPr>
      <w:r>
        <w:rPr>
          <w:rFonts w:ascii="Calibri" w:hAnsi="Calibri" w:cs="Arial"/>
          <w:b/>
          <w:color w:val="DC9529"/>
        </w:rPr>
        <w:tab/>
      </w:r>
      <w:r>
        <w:rPr>
          <w:rFonts w:ascii="Calibri" w:hAnsi="Calibri" w:cs="Arial"/>
          <w:b/>
          <w:color w:val="DC9529"/>
        </w:rPr>
        <w:tab/>
      </w:r>
    </w:p>
    <w:p w:rsidR="00ED65DF" w:rsidRDefault="00ED65DF" w:rsidP="00AE21C4">
      <w:pPr>
        <w:pStyle w:val="af3"/>
        <w:spacing w:after="0"/>
        <w:ind w:hanging="284"/>
        <w:jc w:val="center"/>
        <w:rPr>
          <w:rFonts w:ascii="Calibri" w:hAnsi="Calibri" w:cs="Arial"/>
          <w:b/>
          <w:color w:val="DC9529"/>
        </w:rPr>
      </w:pPr>
    </w:p>
    <w:p w:rsidR="008C39D2" w:rsidRPr="00C00BB7" w:rsidRDefault="008C39D2" w:rsidP="00AE21C4">
      <w:pPr>
        <w:pStyle w:val="af3"/>
        <w:spacing w:after="0"/>
        <w:ind w:hanging="284"/>
        <w:jc w:val="center"/>
        <w:rPr>
          <w:rFonts w:ascii="Calibri" w:hAnsi="Calibri" w:cs="Arial"/>
          <w:b/>
          <w:i/>
          <w:color w:val="DC9529"/>
        </w:rPr>
      </w:pPr>
    </w:p>
    <w:p w:rsidR="008C39D2" w:rsidRDefault="008C39D2" w:rsidP="00AE21C4">
      <w:pPr>
        <w:pStyle w:val="af3"/>
        <w:spacing w:after="0"/>
        <w:ind w:hanging="284"/>
        <w:jc w:val="center"/>
        <w:rPr>
          <w:rFonts w:ascii="Calibri" w:hAnsi="Calibri" w:cs="Arial"/>
          <w:b/>
          <w:color w:val="DC9529"/>
        </w:rPr>
      </w:pPr>
    </w:p>
    <w:p w:rsidR="00AE21C4" w:rsidRPr="00C523D2" w:rsidRDefault="00AE21C4" w:rsidP="00AE21C4">
      <w:pPr>
        <w:pStyle w:val="af3"/>
        <w:spacing w:after="0"/>
        <w:ind w:hanging="284"/>
        <w:jc w:val="center"/>
        <w:rPr>
          <w:rFonts w:ascii="Calibri" w:hAnsi="Calibri" w:cs="Calibri"/>
          <w:b/>
          <w:color w:val="BF8F00" w:themeColor="accent4" w:themeShade="BF"/>
        </w:rPr>
      </w:pPr>
      <w:r w:rsidRPr="00C523D2">
        <w:rPr>
          <w:rFonts w:ascii="Calibri" w:hAnsi="Calibri" w:cs="Arial"/>
          <w:b/>
          <w:color w:val="DC9529"/>
        </w:rPr>
        <w:t>Індекс</w:t>
      </w:r>
      <w:r>
        <w:rPr>
          <w:rFonts w:ascii="Calibri" w:hAnsi="Calibri" w:cs="Arial"/>
          <w:b/>
          <w:color w:val="DC9529"/>
        </w:rPr>
        <w:t>и сільськогосподарської продукції за категоріями виробників</w:t>
      </w:r>
      <w:r w:rsidRPr="00C523D2">
        <w:rPr>
          <w:rFonts w:ascii="Calibri" w:hAnsi="Calibri" w:cs="Calibri"/>
          <w:b/>
          <w:color w:val="BF8F00" w:themeColor="accent4" w:themeShade="BF"/>
        </w:rPr>
        <w:t xml:space="preserve"> </w:t>
      </w:r>
    </w:p>
    <w:p w:rsidR="00AE21C4" w:rsidRDefault="00AE21C4" w:rsidP="00AE21C4">
      <w:pPr>
        <w:spacing w:line="228" w:lineRule="auto"/>
        <w:jc w:val="center"/>
        <w:rPr>
          <w:rFonts w:ascii="Calibri" w:hAnsi="Calibri"/>
          <w:color w:val="22517D"/>
          <w:lang w:val="ru-RU"/>
        </w:rPr>
      </w:pPr>
      <w:r w:rsidRPr="00AA2C96">
        <w:rPr>
          <w:rFonts w:ascii="Calibri" w:hAnsi="Calibri"/>
          <w:color w:val="22517D"/>
          <w:sz w:val="22"/>
          <w:szCs w:val="22"/>
        </w:rPr>
        <w:t xml:space="preserve"> </w:t>
      </w:r>
      <w:r w:rsidRPr="000C374C">
        <w:rPr>
          <w:rFonts w:ascii="Calibri" w:hAnsi="Calibri"/>
          <w:color w:val="22517D"/>
          <w:lang w:val="ru-RU"/>
        </w:rPr>
        <w:t>у % до відповідного періоду попереднього року</w:t>
      </w:r>
    </w:p>
    <w:p w:rsidR="00AE21C4" w:rsidRPr="00AA2C96" w:rsidRDefault="00AE21C4" w:rsidP="00AE21C4">
      <w:pPr>
        <w:jc w:val="right"/>
        <w:rPr>
          <w:rFonts w:ascii="Calibri" w:hAnsi="Calibri"/>
          <w:color w:val="22517D"/>
          <w:sz w:val="22"/>
          <w:szCs w:val="22"/>
        </w:rPr>
      </w:pPr>
    </w:p>
    <w:tbl>
      <w:tblPr>
        <w:tblW w:w="4623" w:type="pct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04"/>
        <w:gridCol w:w="2373"/>
        <w:gridCol w:w="1729"/>
        <w:gridCol w:w="2013"/>
      </w:tblGrid>
      <w:tr w:rsidR="0003366C" w:rsidRPr="00773764" w:rsidTr="0003366C">
        <w:trPr>
          <w:trHeight w:val="247"/>
        </w:trPr>
        <w:tc>
          <w:tcPr>
            <w:tcW w:w="3266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:rsidR="00AE21C4" w:rsidRPr="00353E37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211" w:type="dxa"/>
            <w:vMerge w:val="restart"/>
            <w:tcBorders>
              <w:top w:val="single" w:sz="4" w:space="0" w:color="22517D"/>
              <w:left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:rsidR="00AE21C4" w:rsidRPr="00353E37" w:rsidRDefault="00AE21C4" w:rsidP="00954A57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 сільського господарства</w:t>
            </w:r>
          </w:p>
        </w:tc>
        <w:tc>
          <w:tcPr>
            <w:tcW w:w="3487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</w:tcPr>
          <w:p w:rsidR="00AE21C4" w:rsidRPr="00353E37" w:rsidRDefault="00AE21C4" w:rsidP="00954A57">
            <w:pPr>
              <w:tabs>
                <w:tab w:val="decimal" w:pos="884"/>
              </w:tabs>
              <w:spacing w:before="40" w:after="40"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У тому числі</w:t>
            </w:r>
          </w:p>
        </w:tc>
      </w:tr>
      <w:tr w:rsidR="0003366C" w:rsidRPr="00773764" w:rsidTr="0003366C">
        <w:tc>
          <w:tcPr>
            <w:tcW w:w="3266" w:type="dxa"/>
            <w:vMerge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center"/>
            <w:hideMark/>
          </w:tcPr>
          <w:p w:rsidR="00AE21C4" w:rsidRPr="00353E37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211" w:type="dxa"/>
            <w:vMerge/>
            <w:tcBorders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:rsidR="00AE21C4" w:rsidRPr="00353E37" w:rsidRDefault="00AE21C4" w:rsidP="00954A57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611" w:type="dxa"/>
            <w:tcBorders>
              <w:top w:val="single" w:sz="4" w:space="0" w:color="22517D"/>
              <w:left w:val="single" w:sz="4" w:space="0" w:color="auto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продукція рослинництва </w:t>
            </w:r>
          </w:p>
        </w:tc>
        <w:tc>
          <w:tcPr>
            <w:tcW w:w="187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</w:tcPr>
          <w:p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продукція </w:t>
            </w: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твар</w:t>
            </w: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инництва </w:t>
            </w:r>
          </w:p>
        </w:tc>
      </w:tr>
      <w:tr w:rsidR="0003366C" w:rsidRPr="00B43F7F" w:rsidTr="0003366C">
        <w:tc>
          <w:tcPr>
            <w:tcW w:w="326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AE21C4" w:rsidRPr="00353E37" w:rsidRDefault="00AE21C4" w:rsidP="00954A57">
            <w:pPr>
              <w:spacing w:before="12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  <w:t>Господарства усіх категорій</w:t>
            </w:r>
          </w:p>
        </w:tc>
        <w:tc>
          <w:tcPr>
            <w:tcW w:w="22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1021" w:type="dxa"/>
            </w:tcMar>
            <w:vAlign w:val="bottom"/>
          </w:tcPr>
          <w:p w:rsidR="00AE21C4" w:rsidRPr="00316D0E" w:rsidRDefault="00CF289F" w:rsidP="0016513B">
            <w:pPr>
              <w:spacing w:before="120"/>
              <w:ind w:right="-790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98,6</w:t>
            </w:r>
          </w:p>
        </w:tc>
        <w:tc>
          <w:tcPr>
            <w:tcW w:w="16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:rsidR="00AE21C4" w:rsidRPr="00316D0E" w:rsidRDefault="003A12EA" w:rsidP="0016513B">
            <w:pPr>
              <w:spacing w:before="120"/>
              <w:ind w:right="-570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97,7</w:t>
            </w:r>
          </w:p>
        </w:tc>
        <w:tc>
          <w:tcPr>
            <w:tcW w:w="187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:rsidR="00AE21C4" w:rsidRPr="00316D0E" w:rsidRDefault="003A12EA" w:rsidP="0016513B">
            <w:pPr>
              <w:spacing w:before="120"/>
              <w:ind w:right="-533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102,5</w:t>
            </w:r>
          </w:p>
        </w:tc>
      </w:tr>
      <w:tr w:rsidR="0003366C" w:rsidRPr="00B43F7F" w:rsidTr="0003366C">
        <w:tc>
          <w:tcPr>
            <w:tcW w:w="326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center"/>
          </w:tcPr>
          <w:p w:rsidR="00AE21C4" w:rsidRPr="00353E37" w:rsidRDefault="00AE21C4" w:rsidP="00954A57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у тому числі</w:t>
            </w:r>
          </w:p>
        </w:tc>
        <w:tc>
          <w:tcPr>
            <w:tcW w:w="22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1021" w:type="dxa"/>
            </w:tcMar>
            <w:vAlign w:val="bottom"/>
          </w:tcPr>
          <w:p w:rsidR="00AE21C4" w:rsidRPr="00316D0E" w:rsidRDefault="00AE21C4" w:rsidP="0016513B">
            <w:pPr>
              <w:spacing w:before="120"/>
              <w:ind w:right="-79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:rsidR="00AE21C4" w:rsidRPr="00316D0E" w:rsidRDefault="00AE21C4" w:rsidP="0016513B">
            <w:pPr>
              <w:spacing w:before="120"/>
              <w:ind w:right="-57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:rsidR="00AE21C4" w:rsidRPr="00316D0E" w:rsidRDefault="00AE21C4" w:rsidP="0016513B">
            <w:pPr>
              <w:spacing w:before="120"/>
              <w:ind w:right="-533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</w:tr>
      <w:tr w:rsidR="0003366C" w:rsidRPr="00B43F7F" w:rsidTr="0003366C">
        <w:tc>
          <w:tcPr>
            <w:tcW w:w="326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AE21C4" w:rsidRPr="00353E37" w:rsidRDefault="00AE21C4" w:rsidP="00954A57">
            <w:pPr>
              <w:spacing w:before="120"/>
              <w:ind w:left="17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підприємства</w:t>
            </w:r>
          </w:p>
        </w:tc>
        <w:tc>
          <w:tcPr>
            <w:tcW w:w="22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1021" w:type="dxa"/>
            </w:tcMar>
            <w:vAlign w:val="bottom"/>
          </w:tcPr>
          <w:p w:rsidR="00AE21C4" w:rsidRPr="00316D0E" w:rsidRDefault="003A12EA" w:rsidP="0016513B">
            <w:pPr>
              <w:spacing w:before="120"/>
              <w:ind w:right="-79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99,2</w:t>
            </w:r>
          </w:p>
        </w:tc>
        <w:tc>
          <w:tcPr>
            <w:tcW w:w="16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:rsidR="00AE21C4" w:rsidRPr="00316D0E" w:rsidRDefault="003A12EA" w:rsidP="00026A96">
            <w:pPr>
              <w:spacing w:before="120"/>
              <w:ind w:right="-57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97,5</w:t>
            </w:r>
          </w:p>
        </w:tc>
        <w:tc>
          <w:tcPr>
            <w:tcW w:w="187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:rsidR="00AE21C4" w:rsidRPr="00316D0E" w:rsidRDefault="003A12EA" w:rsidP="0016513B">
            <w:pPr>
              <w:spacing w:before="120"/>
              <w:ind w:right="-533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111,3</w:t>
            </w:r>
          </w:p>
        </w:tc>
      </w:tr>
      <w:tr w:rsidR="0003366C" w:rsidRPr="00B43F7F" w:rsidTr="0003366C">
        <w:tc>
          <w:tcPr>
            <w:tcW w:w="326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AE21C4" w:rsidRPr="00353E37" w:rsidRDefault="00AE21C4" w:rsidP="00954A57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господарства населення</w:t>
            </w:r>
          </w:p>
        </w:tc>
        <w:tc>
          <w:tcPr>
            <w:tcW w:w="22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1021" w:type="dxa"/>
            </w:tcMar>
            <w:vAlign w:val="bottom"/>
          </w:tcPr>
          <w:p w:rsidR="00AE21C4" w:rsidRPr="00316D0E" w:rsidRDefault="003A12EA" w:rsidP="003705FA">
            <w:pPr>
              <w:spacing w:before="120"/>
              <w:ind w:right="-79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97,1</w:t>
            </w:r>
          </w:p>
        </w:tc>
        <w:tc>
          <w:tcPr>
            <w:tcW w:w="16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:rsidR="00AE21C4" w:rsidRPr="00316D0E" w:rsidRDefault="003A12EA" w:rsidP="0016513B">
            <w:pPr>
              <w:spacing w:before="120"/>
              <w:ind w:right="-57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98,5</w:t>
            </w:r>
          </w:p>
        </w:tc>
        <w:tc>
          <w:tcPr>
            <w:tcW w:w="187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:rsidR="00AE21C4" w:rsidRPr="00316D0E" w:rsidRDefault="003A12EA" w:rsidP="0016513B">
            <w:pPr>
              <w:spacing w:before="120"/>
              <w:ind w:right="-533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94,6</w:t>
            </w:r>
          </w:p>
        </w:tc>
      </w:tr>
    </w:tbl>
    <w:p w:rsidR="37DCEB36" w:rsidRDefault="37DCEB36" w:rsidP="2C957DDE">
      <w:pPr>
        <w:spacing w:line="216" w:lineRule="auto"/>
        <w:rPr>
          <w:rFonts w:ascii="Calibri" w:hAnsi="Calibri" w:cs="Arial"/>
          <w:b/>
          <w:bCs/>
          <w:color w:val="22517D"/>
        </w:rPr>
      </w:pPr>
    </w:p>
    <w:p w:rsidR="37DCEB36" w:rsidRDefault="37DCEB36" w:rsidP="37DCEB36">
      <w:pPr>
        <w:spacing w:line="216" w:lineRule="auto"/>
        <w:rPr>
          <w:rFonts w:ascii="Calibri" w:hAnsi="Calibri" w:cs="Arial"/>
          <w:b/>
          <w:bCs/>
          <w:color w:val="22517D"/>
        </w:rPr>
      </w:pPr>
    </w:p>
    <w:tbl>
      <w:tblPr>
        <w:tblStyle w:val="a4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232370" w:rsidRPr="002923D5" w:rsidTr="006A3D0F">
        <w:tc>
          <w:tcPr>
            <w:tcW w:w="9629" w:type="dxa"/>
          </w:tcPr>
          <w:p w:rsidR="00232370" w:rsidRPr="002923D5" w:rsidRDefault="00232370" w:rsidP="006A3D0F">
            <w:pPr>
              <w:pStyle w:val="af5"/>
              <w:numPr>
                <w:ilvl w:val="0"/>
                <w:numId w:val="4"/>
              </w:numPr>
              <w:ind w:left="385" w:hanging="357"/>
              <w:rPr>
                <w:rFonts w:ascii="Calibri" w:hAnsi="Calibri"/>
                <w:b/>
                <w:bCs/>
                <w:color w:val="DC9529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t>Географічне охоплення</w:t>
            </w:r>
          </w:p>
        </w:tc>
      </w:tr>
      <w:tr w:rsidR="00232370" w:rsidRPr="002923D5" w:rsidTr="006A3D0F">
        <w:tc>
          <w:tcPr>
            <w:tcW w:w="9629" w:type="dxa"/>
          </w:tcPr>
          <w:p w:rsidR="00232370" w:rsidRPr="002923D5" w:rsidRDefault="00232370" w:rsidP="006A3D0F">
            <w:pPr>
              <w:jc w:val="both"/>
              <w:rPr>
                <w:rFonts w:ascii="Calibri" w:hAnsi="Calibri"/>
                <w:color w:val="22517D"/>
              </w:rPr>
            </w:pPr>
            <w:r w:rsidRPr="002923D5">
              <w:rPr>
                <w:rFonts w:ascii="Calibri" w:hAnsi="Calibri"/>
                <w:color w:val="22517D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:rsidR="00232370" w:rsidRPr="002923D5" w:rsidRDefault="00232370" w:rsidP="006A3D0F">
            <w:pPr>
              <w:jc w:val="both"/>
              <w:rPr>
                <w:rFonts w:ascii="Calibri" w:hAnsi="Calibri"/>
                <w:color w:val="22517D"/>
              </w:rPr>
            </w:pPr>
          </w:p>
        </w:tc>
      </w:tr>
      <w:tr w:rsidR="00232370" w:rsidRPr="002923D5" w:rsidTr="006A3D0F">
        <w:tc>
          <w:tcPr>
            <w:tcW w:w="9629" w:type="dxa"/>
          </w:tcPr>
          <w:p w:rsidR="00232370" w:rsidRPr="002923D5" w:rsidRDefault="00232370" w:rsidP="006A3D0F">
            <w:pPr>
              <w:pStyle w:val="af5"/>
              <w:numPr>
                <w:ilvl w:val="0"/>
                <w:numId w:val="3"/>
              </w:numPr>
              <w:ind w:left="385" w:hanging="357"/>
              <w:rPr>
                <w:rFonts w:ascii="Calibri" w:hAnsi="Calibri"/>
                <w:b/>
                <w:bCs/>
                <w:color w:val="DC9529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t>Основні показники</w:t>
            </w:r>
          </w:p>
        </w:tc>
      </w:tr>
      <w:tr w:rsidR="00232370" w:rsidRPr="002923D5" w:rsidTr="006A3D0F">
        <w:tc>
          <w:tcPr>
            <w:tcW w:w="9629" w:type="dxa"/>
          </w:tcPr>
          <w:p w:rsidR="00232370" w:rsidRDefault="00232370" w:rsidP="006A3D0F">
            <w:pPr>
              <w:jc w:val="both"/>
              <w:rPr>
                <w:rFonts w:ascii="Calibri" w:hAnsi="Calibri" w:cs="Calibri"/>
                <w:color w:val="1F4E79" w:themeColor="accent5" w:themeShade="80"/>
              </w:rPr>
            </w:pPr>
            <w:r w:rsidRPr="002923D5">
              <w:rPr>
                <w:rFonts w:ascii="Calibri" w:hAnsi="Calibri" w:cs="Calibri"/>
                <w:b/>
                <w:bCs/>
                <w:color w:val="1F4E79" w:themeColor="accent5" w:themeShade="80"/>
                <w:lang w:eastAsia="uk-UA"/>
              </w:rPr>
              <w:t>Індекс сільськогосподарської продукції</w:t>
            </w:r>
            <w:r w:rsidRPr="002923D5">
              <w:rPr>
                <w:rFonts w:ascii="Calibri" w:hAnsi="Calibri" w:cs="Calibri"/>
                <w:color w:val="1F4E79" w:themeColor="accent5" w:themeShade="80"/>
                <w:lang w:eastAsia="uk-UA"/>
              </w:rPr>
              <w:t xml:space="preserve"> характеризує рівень змін фізичного обсягу виробництва продукції сільського господарства, виробленого </w:t>
            </w:r>
            <w:r w:rsidRPr="002923D5">
              <w:rPr>
                <w:rFonts w:ascii="Calibri" w:hAnsi="Calibri" w:cs="Calibri"/>
                <w:color w:val="1F4E79" w:themeColor="accent5" w:themeShade="80"/>
              </w:rPr>
              <w:t xml:space="preserve">за періоди, що обрані для порівняння. </w:t>
            </w:r>
          </w:p>
          <w:p w:rsidR="00232370" w:rsidRPr="002923D5" w:rsidRDefault="00232370" w:rsidP="006A3D0F">
            <w:pPr>
              <w:jc w:val="both"/>
              <w:rPr>
                <w:rFonts w:ascii="Calibri" w:hAnsi="Calibri"/>
                <w:color w:val="1F4E79" w:themeColor="accent5" w:themeShade="80"/>
              </w:rPr>
            </w:pPr>
          </w:p>
        </w:tc>
      </w:tr>
      <w:tr w:rsidR="00232370" w:rsidRPr="002923D5" w:rsidTr="006A3D0F">
        <w:tc>
          <w:tcPr>
            <w:tcW w:w="9629" w:type="dxa"/>
          </w:tcPr>
          <w:p w:rsidR="00232370" w:rsidRPr="002923D5" w:rsidRDefault="00232370" w:rsidP="006A3D0F">
            <w:pPr>
              <w:pStyle w:val="af5"/>
              <w:numPr>
                <w:ilvl w:val="0"/>
                <w:numId w:val="3"/>
              </w:numPr>
              <w:ind w:left="385" w:hanging="357"/>
              <w:jc w:val="both"/>
              <w:rPr>
                <w:rFonts w:ascii="Calibri" w:hAnsi="Calibri"/>
                <w:b/>
                <w:color w:val="21517E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lastRenderedPageBreak/>
              <w:t>Методологія</w:t>
            </w:r>
          </w:p>
        </w:tc>
      </w:tr>
      <w:tr w:rsidR="00232370" w:rsidRPr="001E1AAD" w:rsidTr="006A3D0F">
        <w:tc>
          <w:tcPr>
            <w:tcW w:w="9629" w:type="dxa"/>
          </w:tcPr>
          <w:p w:rsidR="00232370" w:rsidRPr="00F3754D" w:rsidRDefault="00232370" w:rsidP="006A3D0F">
            <w:pPr>
              <w:pStyle w:val="aff0"/>
              <w:ind w:left="0" w:right="0" w:firstLine="0"/>
              <w:jc w:val="both"/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</w:pPr>
            <w:r w:rsidRPr="00F3754D">
              <w:rPr>
                <w:rFonts w:asciiTheme="minorHAnsi" w:hAnsiTheme="minorHAnsi"/>
                <w:b w:val="0"/>
                <w:color w:val="1F4E79" w:themeColor="accent5" w:themeShade="80"/>
                <w:szCs w:val="24"/>
              </w:rPr>
              <w:t xml:space="preserve">Показники формуються за результатами державного статистичного спостереження "Продукція сільського господарства у постійних цінах". </w:t>
            </w:r>
            <w:r w:rsidRPr="00F3754D"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  <w:t xml:space="preserve">У межах </w:t>
            </w:r>
            <w:r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 w:rsidRPr="00F3754D"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  <w:t xml:space="preserve"> розраховується обсяг продукції сільського господарства в постійних цінах, який надає можливість визначати структуру виробництва продукції сільського господарства, тенденції розвитку сільського господарства, оцінювати зміни порівняно з будь-яким періодом у динаміці та використовувати їх для макроекономічних розрахунків.</w:t>
            </w:r>
          </w:p>
          <w:p w:rsidR="00232370" w:rsidRPr="00F3754D" w:rsidRDefault="00232370" w:rsidP="006A3D0F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kern w:val="2"/>
              </w:rPr>
            </w:pPr>
            <w:r w:rsidRPr="00F3754D">
              <w:rPr>
                <w:rFonts w:asciiTheme="minorHAnsi" w:hAnsiTheme="minorHAnsi" w:cs="Calibri"/>
                <w:color w:val="1F4E79" w:themeColor="accent5" w:themeShade="80"/>
                <w:kern w:val="2"/>
              </w:rPr>
              <w:t xml:space="preserve">За постійні ціни прийняті середні ціни 2021 року. </w:t>
            </w:r>
          </w:p>
          <w:p w:rsidR="00232370" w:rsidRPr="00F3754D" w:rsidRDefault="00232370" w:rsidP="006A3D0F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</w:pPr>
            <w:r w:rsidRPr="00F3754D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>Розрахунки за січень – січень</w:t>
            </w:r>
            <w:r>
              <w:rPr>
                <w:rFonts w:ascii="Vivaldi" w:hAnsi="Vivaldi" w:cs="Calibri"/>
                <w:color w:val="1F4E79" w:themeColor="accent5" w:themeShade="80"/>
                <w:lang w:eastAsia="uk-UA"/>
              </w:rPr>
              <w:t>—</w:t>
            </w:r>
            <w:r w:rsidRPr="00F3754D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>травень проводяться на основі даних щодо продукції тваринництва, із січня</w:t>
            </w:r>
            <w:r>
              <w:rPr>
                <w:rFonts w:ascii="Vivaldi" w:hAnsi="Vivaldi" w:cs="Calibri"/>
                <w:color w:val="1F4E79" w:themeColor="accent5" w:themeShade="80"/>
                <w:lang w:eastAsia="uk-UA"/>
              </w:rPr>
              <w:t>—</w:t>
            </w:r>
            <w:r w:rsidRPr="00F3754D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 xml:space="preserve">червня − на основі даних щодо продукції рослинництва та тваринництва. </w:t>
            </w:r>
          </w:p>
          <w:p w:rsidR="00232370" w:rsidRDefault="00232370" w:rsidP="006A3D0F">
            <w:pPr>
              <w:spacing w:before="120"/>
              <w:jc w:val="both"/>
              <w:rPr>
                <w:rFonts w:asciiTheme="minorHAnsi" w:hAnsiTheme="minorHAnsi"/>
                <w:color w:val="1F4E79" w:themeColor="accent5" w:themeShade="80"/>
              </w:rPr>
            </w:pP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Джерелами даних є інформація, отримана за результатами інших державних статистичних спостережень: зведені дані </w:t>
            </w:r>
            <w:r w:rsidRPr="00C61F22">
              <w:rPr>
                <w:rFonts w:asciiTheme="minorHAnsi" w:hAnsiTheme="minorHAnsi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 "Площі, валові збори та урожайність сільськогосподарських культур" за формою</w:t>
            </w:r>
            <w:r>
              <w:rPr>
                <w:rFonts w:asciiTheme="minorHAnsi" w:hAnsiTheme="minorHAnsi"/>
                <w:color w:val="1F4E79" w:themeColor="accent5" w:themeShade="80"/>
              </w:rPr>
              <w:t xml:space="preserve"> 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№ 37-сг (місячна) "Звіт про збирання врожаю сільськогосподарських культур" та формою № 29-сг (річна) "Звіт про площі та валові збори сільськогосподарських культур, плодів, ягід і винограду"; зведені дані </w:t>
            </w:r>
            <w:r w:rsidRPr="00C61F22">
              <w:rPr>
                <w:rFonts w:asciiTheme="minorHAnsi" w:hAnsiTheme="minorHAnsi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 "Виробництво продукції тваринництва, кількість </w:t>
            </w:r>
            <w:r w:rsidRPr="00C61F22">
              <w:rPr>
                <w:rFonts w:asciiTheme="minorHAnsi" w:hAnsiTheme="minorHAnsi"/>
                <w:color w:val="1F4E79" w:themeColor="accent5" w:themeShade="80"/>
                <w:spacing w:val="-4"/>
              </w:rPr>
              <w:t xml:space="preserve">сільськогосподарських 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тварин та забезпеченість їх кормами" за формою </w:t>
            </w:r>
            <w:r>
              <w:rPr>
                <w:rFonts w:asciiTheme="minorHAnsi" w:hAnsiTheme="minorHAnsi"/>
                <w:color w:val="1F4E79" w:themeColor="accent5" w:themeShade="80"/>
              </w:rPr>
              <w:t xml:space="preserve">                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№ 24-сг (місячна) "Звіт про виробництво продукції тваринництва та кількість сільськогосподарських тварин" </w:t>
            </w:r>
            <w:r w:rsidRPr="00C61F22">
              <w:rPr>
                <w:rFonts w:asciiTheme="minorHAnsi" w:hAnsiTheme="minorHAnsi"/>
                <w:color w:val="1F4E79" w:themeColor="accent5" w:themeShade="80"/>
                <w:spacing w:val="-2"/>
              </w:rPr>
              <w:t xml:space="preserve">та 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формою № 24 (річна) "Звіт про виробництво продукції тваринництва, кількість сільськогосподарських тварин і забезпеченість їх кормами"; статистична інформація </w:t>
            </w:r>
            <w:r w:rsidRPr="00C61F22">
              <w:rPr>
                <w:rFonts w:asciiTheme="minorHAnsi" w:hAnsiTheme="minorHAnsi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 "Реалізація продукції сільського господарства підприємствами та господарствами населення".</w:t>
            </w:r>
          </w:p>
          <w:p w:rsidR="00CF289F" w:rsidRPr="00C61F22" w:rsidRDefault="00CF289F" w:rsidP="006A3D0F">
            <w:pPr>
              <w:spacing w:before="120"/>
              <w:jc w:val="both"/>
              <w:rPr>
                <w:rFonts w:asciiTheme="minorHAnsi" w:hAnsiTheme="minorHAnsi"/>
                <w:color w:val="1F4E79" w:themeColor="accent5" w:themeShade="80"/>
              </w:rPr>
            </w:pPr>
          </w:p>
          <w:p w:rsidR="00232370" w:rsidRDefault="00CF289F" w:rsidP="006A3D0F">
            <w:pPr>
              <w:jc w:val="both"/>
              <w:rPr>
                <w:rFonts w:asciiTheme="minorHAnsi" w:hAnsiTheme="minorHAnsi"/>
                <w:color w:val="22517D"/>
              </w:rPr>
            </w:pPr>
            <w:r w:rsidRPr="00CF289F">
              <w:rPr>
                <w:rFonts w:asciiTheme="minorHAnsi" w:hAnsiTheme="minorHAnsi"/>
                <w:color w:val="22517D"/>
              </w:rPr>
              <w:t xml:space="preserve">Методологічні положення: </w:t>
            </w:r>
            <w:hyperlink r:id="rId21" w:history="1">
              <w:r w:rsidR="00EC0367">
                <w:rPr>
                  <w:rStyle w:val="a5"/>
                  <w:rFonts w:asciiTheme="minorHAnsi" w:hAnsiTheme="minorHAnsi"/>
                  <w:color w:val="1F4E79"/>
                </w:rPr>
                <w:t>https://stat.gov.ua/uk/page-contents/nakaz-vid-05052023-no180</w:t>
              </w:r>
            </w:hyperlink>
            <w:bookmarkStart w:id="1" w:name="_GoBack"/>
            <w:bookmarkEnd w:id="1"/>
          </w:p>
          <w:p w:rsidR="00CF289F" w:rsidRPr="00994952" w:rsidRDefault="00CF289F" w:rsidP="006A3D0F">
            <w:pPr>
              <w:jc w:val="both"/>
              <w:rPr>
                <w:rFonts w:ascii="Calibri" w:hAnsi="Calibri" w:cs="Calibri"/>
                <w:color w:val="0000FF"/>
                <w:sz w:val="28"/>
                <w:u w:val="single"/>
                <w:lang w:val="ru-RU"/>
              </w:rPr>
            </w:pPr>
          </w:p>
        </w:tc>
      </w:tr>
      <w:tr w:rsidR="00232370" w:rsidRPr="002923D5" w:rsidTr="006A3D0F">
        <w:tc>
          <w:tcPr>
            <w:tcW w:w="9629" w:type="dxa"/>
          </w:tcPr>
          <w:p w:rsidR="00232370" w:rsidRPr="002923D5" w:rsidRDefault="00232370" w:rsidP="006A3D0F">
            <w:pPr>
              <w:pStyle w:val="af5"/>
              <w:numPr>
                <w:ilvl w:val="0"/>
                <w:numId w:val="3"/>
              </w:numPr>
              <w:ind w:left="385" w:hanging="357"/>
              <w:jc w:val="both"/>
              <w:rPr>
                <w:rFonts w:ascii="Calibri" w:hAnsi="Calibri"/>
                <w:color w:val="21517E"/>
              </w:rPr>
            </w:pPr>
            <w:r w:rsidRPr="002923D5">
              <w:rPr>
                <w:rFonts w:ascii="Calibri" w:hAnsi="Calibri" w:cs="Calibri"/>
                <w:b/>
                <w:bCs/>
                <w:color w:val="DC9529"/>
              </w:rPr>
              <w:t>Перегляд даних</w:t>
            </w:r>
          </w:p>
        </w:tc>
      </w:tr>
      <w:tr w:rsidR="00232370" w:rsidRPr="002923D5" w:rsidTr="006A3D0F">
        <w:tc>
          <w:tcPr>
            <w:tcW w:w="9629" w:type="dxa"/>
          </w:tcPr>
          <w:p w:rsidR="00232370" w:rsidRPr="002923D5" w:rsidRDefault="00232370" w:rsidP="006A3D0F">
            <w:pPr>
              <w:pStyle w:val="ab"/>
              <w:spacing w:before="0" w:beforeAutospacing="0" w:after="0" w:afterAutospacing="0"/>
              <w:jc w:val="both"/>
              <w:rPr>
                <w:rFonts w:ascii="Calibri" w:hAnsi="Calibri"/>
                <w:color w:val="21517E"/>
              </w:rPr>
            </w:pPr>
            <w:r w:rsidRPr="002923D5">
              <w:rPr>
                <w:rFonts w:ascii="Calibri" w:hAnsi="Calibri" w:cs="Calibri"/>
                <w:color w:val="1F4E79" w:themeColor="accent5" w:themeShade="80"/>
              </w:rPr>
              <w:t>Перегляд даних відбувається в разі зміни еталонного/базисного року та запровадження нових постійних цін. Крім того, попередні дані за рік переглядаються за результатами остаточних розрахунків продукції сільського господарства у постійних цінах, які оприлюднюються в травні наступного за звітним року.</w:t>
            </w:r>
          </w:p>
        </w:tc>
      </w:tr>
    </w:tbl>
    <w:p w:rsidR="00232370" w:rsidRDefault="00232370" w:rsidP="00232370">
      <w:pPr>
        <w:spacing w:line="228" w:lineRule="auto"/>
        <w:rPr>
          <w:rFonts w:ascii="Calibri" w:hAnsi="Calibri"/>
          <w:sz w:val="22"/>
          <w:szCs w:val="22"/>
          <w:u w:val="single"/>
        </w:rPr>
      </w:pPr>
    </w:p>
    <w:p w:rsidR="00A36402" w:rsidRDefault="00A36402" w:rsidP="00A36402">
      <w:pPr>
        <w:spacing w:line="228" w:lineRule="auto"/>
        <w:rPr>
          <w:rFonts w:ascii="Calibri" w:hAnsi="Calibri"/>
          <w:sz w:val="22"/>
          <w:szCs w:val="22"/>
          <w:u w:val="single"/>
        </w:rPr>
      </w:pPr>
    </w:p>
    <w:bookmarkEnd w:id="0"/>
    <w:p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A36402" w:rsidRDefault="00A36402" w:rsidP="00A36402">
      <w:pPr>
        <w:widowControl w:val="0"/>
        <w:rPr>
          <w:rFonts w:ascii="Calibri" w:hAnsi="Calibri"/>
        </w:rPr>
      </w:pPr>
    </w:p>
    <w:p w:rsidR="00A36402" w:rsidRDefault="00A36402" w:rsidP="00A36402">
      <w:pPr>
        <w:rPr>
          <w:rFonts w:ascii="Calibri" w:hAnsi="Calibri"/>
          <w:sz w:val="10"/>
          <w:szCs w:val="10"/>
        </w:rPr>
      </w:pPr>
    </w:p>
    <w:tbl>
      <w:tblPr>
        <w:tblW w:w="0" w:type="auto"/>
        <w:tblBorders>
          <w:left w:val="single" w:sz="6" w:space="0" w:color="22517D"/>
        </w:tblBorders>
        <w:tblLook w:val="04A0" w:firstRow="1" w:lastRow="0" w:firstColumn="1" w:lastColumn="0" w:noHBand="0" w:noVBand="1"/>
      </w:tblPr>
      <w:tblGrid>
        <w:gridCol w:w="9628"/>
      </w:tblGrid>
      <w:tr w:rsidR="00A36402" w:rsidTr="00A55132">
        <w:trPr>
          <w:trHeight w:val="977"/>
        </w:trPr>
        <w:tc>
          <w:tcPr>
            <w:tcW w:w="9628" w:type="dxa"/>
            <w:tcBorders>
              <w:left w:val="single" w:sz="12" w:space="0" w:color="DB9528"/>
            </w:tcBorders>
          </w:tcPr>
          <w:p w:rsidR="00A36402" w:rsidRPr="00C95A8C" w:rsidRDefault="00A36402" w:rsidP="00AE2658">
            <w:pPr>
              <w:ind w:left="57"/>
              <w:rPr>
                <w:rFonts w:ascii="Calibri Light" w:hAnsi="Calibri Light" w:cs="Calibri Light"/>
                <w:color w:val="666666"/>
                <w:lang w:val="ru-RU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 xml:space="preserve">Довідка: тел. </w:t>
            </w:r>
            <w:r w:rsidR="00B77A4F" w:rsidRPr="00B77A4F">
              <w:rPr>
                <w:rFonts w:ascii="Calibri Light" w:hAnsi="Calibri Light" w:cs="Calibri Light"/>
                <w:color w:val="666666"/>
              </w:rPr>
              <w:t xml:space="preserve">(0352) 52-23-92; e-mail: </w:t>
            </w:r>
            <w:hyperlink r:id="rId22" w:history="1">
              <w:r w:rsidR="00B77A4F" w:rsidRPr="00B77A4F">
                <w:rPr>
                  <w:rFonts w:ascii="Calibri Light" w:hAnsi="Calibri Light" w:cs="Calibri Light"/>
                  <w:color w:val="666666"/>
                </w:rPr>
                <w:t>sg@te.ukrstat.gov.ua</w:t>
              </w:r>
            </w:hyperlink>
          </w:p>
          <w:p w:rsidR="00A36402" w:rsidRPr="00B77A4F" w:rsidRDefault="00A36402" w:rsidP="00AE2658">
            <w:pPr>
              <w:widowControl w:val="0"/>
              <w:rPr>
                <w:rFonts w:ascii="Calibri Light" w:hAnsi="Calibri Light" w:cs="Calibri Light"/>
                <w:color w:val="666666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 xml:space="preserve"> Більше інформації: </w:t>
            </w:r>
            <w:r w:rsidR="00B77A4F" w:rsidRPr="00B77A4F">
              <w:rPr>
                <w:rFonts w:ascii="Calibri Light" w:hAnsi="Calibri Light" w:cs="Calibri Light"/>
                <w:color w:val="666666"/>
              </w:rPr>
              <w:t>http://www.te.ukrstat.gov.ua/statinfoSG.html</w:t>
            </w:r>
          </w:p>
          <w:p w:rsidR="00A36402" w:rsidRPr="005E0CF1" w:rsidRDefault="00A36402" w:rsidP="00C83AA3">
            <w:pPr>
              <w:ind w:left="57"/>
              <w:rPr>
                <w:rFonts w:ascii="Calibri" w:hAnsi="Calibri"/>
                <w:sz w:val="10"/>
                <w:szCs w:val="10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>©</w:t>
            </w:r>
            <w:r w:rsidRPr="00A36402">
              <w:rPr>
                <w:rFonts w:ascii="Calibri Light" w:hAnsi="Calibri Light" w:cs="Calibri Light"/>
                <w:color w:val="666666"/>
              </w:rPr>
              <w:t xml:space="preserve"> Головне управління статистики у</w:t>
            </w:r>
            <w:r w:rsidR="00B77A4F">
              <w:rPr>
                <w:rFonts w:ascii="Calibri Light" w:hAnsi="Calibri Light" w:cs="Calibri Light"/>
                <w:color w:val="666666"/>
              </w:rPr>
              <w:t xml:space="preserve"> Тернопільській</w:t>
            </w:r>
            <w:r w:rsidRPr="00A36402">
              <w:rPr>
                <w:rFonts w:ascii="Calibri Light" w:hAnsi="Calibri Light" w:cs="Calibri Light"/>
                <w:color w:val="666666"/>
              </w:rPr>
              <w:t xml:space="preserve"> області</w:t>
            </w:r>
            <w:r w:rsidRPr="003D64EB">
              <w:rPr>
                <w:rFonts w:ascii="Calibri Light" w:hAnsi="Calibri Light" w:cs="Calibri Light"/>
                <w:color w:val="666666"/>
              </w:rPr>
              <w:t>, 202</w:t>
            </w:r>
            <w:r w:rsidR="00C83AA3">
              <w:rPr>
                <w:rFonts w:ascii="Calibri Light" w:hAnsi="Calibri Light" w:cs="Calibri Light"/>
                <w:color w:val="666666"/>
              </w:rPr>
              <w:t>6</w:t>
            </w:r>
          </w:p>
        </w:tc>
      </w:tr>
    </w:tbl>
    <w:p w:rsidR="00A36402" w:rsidRDefault="00A36402" w:rsidP="00A55132">
      <w:pPr>
        <w:widowControl w:val="0"/>
      </w:pPr>
    </w:p>
    <w:sectPr w:rsidR="00A36402" w:rsidSect="0043435C">
      <w:footerReference w:type="even" r:id="rId23"/>
      <w:footerReference w:type="default" r:id="rId24"/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161" w:rsidRDefault="00331161" w:rsidP="005345A4">
      <w:r>
        <w:separator/>
      </w:r>
    </w:p>
  </w:endnote>
  <w:endnote w:type="continuationSeparator" w:id="0">
    <w:p w:rsidR="00331161" w:rsidRDefault="00331161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Bid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EC0367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:rsidR="00020772" w:rsidRDefault="00020772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161" w:rsidRDefault="00331161" w:rsidP="005345A4">
      <w:r>
        <w:separator/>
      </w:r>
    </w:p>
  </w:footnote>
  <w:footnote w:type="continuationSeparator" w:id="0">
    <w:p w:rsidR="00331161" w:rsidRDefault="00331161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3819086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.75pt;height:39.75pt;visibility:visible;mso-wrap-style:square" o:bullet="t">
        <v:imagedata r:id="rId1" o:title=""/>
      </v:shape>
    </w:pict>
  </w:numPicBullet>
  <w:numPicBullet w:numPicBulletId="1">
    <w:pict>
      <v:shape id="_x0000_i1027" type="#_x0000_t75" style="width:36.75pt;height:36.75pt;visibility:visible;mso-wrap-style:square" o:bullet="t">
        <v:imagedata r:id="rId2" o:title=""/>
      </v:shape>
    </w:pict>
  </w:numPicBullet>
  <w:numPicBullet w:numPicBulletId="2">
    <w:pict>
      <v:shape id="_x0000_i1028" type="#_x0000_t75" style="width:36pt;height:36pt;visibility:visible;mso-wrap-style:square" o:bullet="t">
        <v:imagedata r:id="rId3" o:title=""/>
      </v:shape>
    </w:pict>
  </w:numPicBullet>
  <w:numPicBullet w:numPicBulletId="3">
    <w:pict>
      <v:shape id="_x0000_i1029" type="#_x0000_t75" style="width:36.75pt;height:36.75pt;visibility:visible;mso-wrap-style:square" o:bullet="t">
        <v:imagedata r:id="rId4" o:title=""/>
      </v:shape>
    </w:pict>
  </w:numPicBullet>
  <w:numPicBullet w:numPicBulletId="4">
    <w:pict>
      <v:shape id="_x0000_i1030" type="#_x0000_t75" style="width:37.5pt;height:36.75pt;visibility:visible;mso-wrap-style:square" o:bullet="t">
        <v:imagedata r:id="rId5" o:title=""/>
      </v:shape>
    </w:pict>
  </w:numPicBullet>
  <w:numPicBullet w:numPicBulletId="5">
    <w:pict>
      <v:shape id="_x0000_i1031" type="#_x0000_t75" style="width:37.5pt;height:36.75pt;visibility:visible;mso-wrap-style:square" o:bullet="t">
        <v:imagedata r:id="rId6" o:title=""/>
      </v:shape>
    </w:pict>
  </w:numPicBullet>
  <w:numPicBullet w:numPicBulletId="6">
    <w:pict>
      <v:shape id="_x0000_i1032" type="#_x0000_t75" style="width:37.5pt;height:36.75pt;visibility:visible;mso-wrap-style:square" o:bullet="t">
        <v:imagedata r:id="rId7" o:title=""/>
      </v:shape>
    </w:pict>
  </w:numPicBullet>
  <w:numPicBullet w:numPicBulletId="7">
    <w:pict>
      <v:shape id="_x0000_i1033" type="#_x0000_t75" style="width:37.5pt;height:37.5pt;visibility:visible;mso-wrap-style:square" o:bullet="t">
        <v:imagedata r:id="rId8" o:title=""/>
      </v:shape>
    </w:pict>
  </w:numPicBullet>
  <w:numPicBullet w:numPicBulletId="8">
    <w:pict>
      <v:shape id="_x0000_i1034" type="#_x0000_t75" style="width:37.5pt;height:37.5pt;visibility:visible;mso-wrap-style:square" o:bullet="t">
        <v:imagedata r:id="rId9" o:title=""/>
      </v:shape>
    </w:pict>
  </w:numPicBullet>
  <w:numPicBullet w:numPicBulletId="9">
    <w:pict>
      <v:shape id="_x0000_i1035" type="#_x0000_t75" style="width:37.5pt;height:37.5pt;visibility:visible;mso-wrap-style:square" o:bullet="t">
        <v:imagedata r:id="rId10" o:title=""/>
      </v:shape>
    </w:pict>
  </w:numPicBullet>
  <w:numPicBullet w:numPicBulletId="10">
    <w:pict>
      <v:shape id="_x0000_i1036" type="#_x0000_t75" style="width:37.5pt;height:37.5pt;visibility:visible;mso-wrap-style:square" o:bullet="t">
        <v:imagedata r:id="rId11" o:title=""/>
      </v:shape>
    </w:pict>
  </w:numPicBullet>
  <w:numPicBullet w:numPicBulletId="11">
    <w:pict>
      <v:shape id="_x0000_i1037" type="#_x0000_t75" alt="Конверт" style="width:8.25pt;height:8.25pt;visibility:visible;mso-wrap-style:square" o:bullet="t">
        <v:imagedata r:id="rId12" o:title="Конверт"/>
      </v:shape>
    </w:pict>
  </w:numPicBullet>
  <w:abstractNum w:abstractNumId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28326B2"/>
    <w:multiLevelType w:val="hybridMultilevel"/>
    <w:tmpl w:val="67E05D58"/>
    <w:lvl w:ilvl="0" w:tplc="FFFFFFFF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81"/>
    <w:rsid w:val="00001F8D"/>
    <w:rsid w:val="000035CF"/>
    <w:rsid w:val="000044A0"/>
    <w:rsid w:val="00005F9C"/>
    <w:rsid w:val="00013ECE"/>
    <w:rsid w:val="00014871"/>
    <w:rsid w:val="00015006"/>
    <w:rsid w:val="00015105"/>
    <w:rsid w:val="000161D7"/>
    <w:rsid w:val="00020772"/>
    <w:rsid w:val="0002684B"/>
    <w:rsid w:val="00026A96"/>
    <w:rsid w:val="000270CF"/>
    <w:rsid w:val="0003366C"/>
    <w:rsid w:val="00033FB7"/>
    <w:rsid w:val="00036C25"/>
    <w:rsid w:val="00036E1E"/>
    <w:rsid w:val="00041033"/>
    <w:rsid w:val="00041E05"/>
    <w:rsid w:val="00045C8C"/>
    <w:rsid w:val="00062027"/>
    <w:rsid w:val="00062038"/>
    <w:rsid w:val="00062D72"/>
    <w:rsid w:val="000802BE"/>
    <w:rsid w:val="00083C4E"/>
    <w:rsid w:val="00085165"/>
    <w:rsid w:val="0008554B"/>
    <w:rsid w:val="000865FC"/>
    <w:rsid w:val="00086AAE"/>
    <w:rsid w:val="00090B54"/>
    <w:rsid w:val="000914E6"/>
    <w:rsid w:val="00093BA1"/>
    <w:rsid w:val="000958A3"/>
    <w:rsid w:val="000978C4"/>
    <w:rsid w:val="000A1E70"/>
    <w:rsid w:val="000A2AAD"/>
    <w:rsid w:val="000A2EB3"/>
    <w:rsid w:val="000A489E"/>
    <w:rsid w:val="000A7C0C"/>
    <w:rsid w:val="000B2664"/>
    <w:rsid w:val="000B6D17"/>
    <w:rsid w:val="000C2BAC"/>
    <w:rsid w:val="000C43BC"/>
    <w:rsid w:val="000C747A"/>
    <w:rsid w:val="000D4C6A"/>
    <w:rsid w:val="000D5FBC"/>
    <w:rsid w:val="000D6D0E"/>
    <w:rsid w:val="000D7438"/>
    <w:rsid w:val="000D7EE3"/>
    <w:rsid w:val="000E0309"/>
    <w:rsid w:val="000E0CE2"/>
    <w:rsid w:val="000E415D"/>
    <w:rsid w:val="000E5420"/>
    <w:rsid w:val="000E595B"/>
    <w:rsid w:val="000F04FD"/>
    <w:rsid w:val="000F08C6"/>
    <w:rsid w:val="000F38ED"/>
    <w:rsid w:val="000F5A68"/>
    <w:rsid w:val="000F62EB"/>
    <w:rsid w:val="000F715A"/>
    <w:rsid w:val="00101961"/>
    <w:rsid w:val="001024D6"/>
    <w:rsid w:val="00103CE6"/>
    <w:rsid w:val="00105D1A"/>
    <w:rsid w:val="00110E8C"/>
    <w:rsid w:val="00111992"/>
    <w:rsid w:val="0011244C"/>
    <w:rsid w:val="0011554B"/>
    <w:rsid w:val="001161B8"/>
    <w:rsid w:val="001173DE"/>
    <w:rsid w:val="00127DC4"/>
    <w:rsid w:val="00133DF2"/>
    <w:rsid w:val="00134575"/>
    <w:rsid w:val="001347D1"/>
    <w:rsid w:val="00134917"/>
    <w:rsid w:val="001364F0"/>
    <w:rsid w:val="00140C2F"/>
    <w:rsid w:val="00150477"/>
    <w:rsid w:val="00150E83"/>
    <w:rsid w:val="00152DB9"/>
    <w:rsid w:val="001552BC"/>
    <w:rsid w:val="001553ED"/>
    <w:rsid w:val="00156C7E"/>
    <w:rsid w:val="00160825"/>
    <w:rsid w:val="00160EB7"/>
    <w:rsid w:val="001631D6"/>
    <w:rsid w:val="0016401D"/>
    <w:rsid w:val="0016513B"/>
    <w:rsid w:val="001658D8"/>
    <w:rsid w:val="0017140C"/>
    <w:rsid w:val="001735B4"/>
    <w:rsid w:val="00173727"/>
    <w:rsid w:val="00176453"/>
    <w:rsid w:val="00177C5D"/>
    <w:rsid w:val="00181A10"/>
    <w:rsid w:val="001909B1"/>
    <w:rsid w:val="0019449F"/>
    <w:rsid w:val="001972A8"/>
    <w:rsid w:val="00197F57"/>
    <w:rsid w:val="001A05A7"/>
    <w:rsid w:val="001A3F59"/>
    <w:rsid w:val="001B0D4F"/>
    <w:rsid w:val="001B4503"/>
    <w:rsid w:val="001B6234"/>
    <w:rsid w:val="001B77EB"/>
    <w:rsid w:val="001C0BCF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D7F46"/>
    <w:rsid w:val="001E1102"/>
    <w:rsid w:val="001E4572"/>
    <w:rsid w:val="001E57A1"/>
    <w:rsid w:val="001E79A5"/>
    <w:rsid w:val="001F107C"/>
    <w:rsid w:val="001F2BBC"/>
    <w:rsid w:val="001F3727"/>
    <w:rsid w:val="001F54C8"/>
    <w:rsid w:val="0020013A"/>
    <w:rsid w:val="0020157E"/>
    <w:rsid w:val="00201D7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68C"/>
    <w:rsid w:val="00220CE3"/>
    <w:rsid w:val="00221BA0"/>
    <w:rsid w:val="002230DD"/>
    <w:rsid w:val="00223C08"/>
    <w:rsid w:val="002257BC"/>
    <w:rsid w:val="00232370"/>
    <w:rsid w:val="00233F9C"/>
    <w:rsid w:val="00235412"/>
    <w:rsid w:val="00237BA1"/>
    <w:rsid w:val="00237D0B"/>
    <w:rsid w:val="002442E9"/>
    <w:rsid w:val="002530AB"/>
    <w:rsid w:val="00254775"/>
    <w:rsid w:val="00256FF8"/>
    <w:rsid w:val="00260148"/>
    <w:rsid w:val="00260BB1"/>
    <w:rsid w:val="00264E6D"/>
    <w:rsid w:val="00275999"/>
    <w:rsid w:val="0028317C"/>
    <w:rsid w:val="00283803"/>
    <w:rsid w:val="0028485E"/>
    <w:rsid w:val="00287D35"/>
    <w:rsid w:val="002922F3"/>
    <w:rsid w:val="0029251B"/>
    <w:rsid w:val="00294482"/>
    <w:rsid w:val="00295135"/>
    <w:rsid w:val="002A1436"/>
    <w:rsid w:val="002A31AA"/>
    <w:rsid w:val="002A7545"/>
    <w:rsid w:val="002B173F"/>
    <w:rsid w:val="002C18E4"/>
    <w:rsid w:val="002C265E"/>
    <w:rsid w:val="002C3148"/>
    <w:rsid w:val="002C4768"/>
    <w:rsid w:val="002C48B3"/>
    <w:rsid w:val="002C5DB4"/>
    <w:rsid w:val="002D4411"/>
    <w:rsid w:val="002D5008"/>
    <w:rsid w:val="002D538B"/>
    <w:rsid w:val="002E2E4B"/>
    <w:rsid w:val="002E31C8"/>
    <w:rsid w:val="002E5C22"/>
    <w:rsid w:val="002E65B7"/>
    <w:rsid w:val="002F06D7"/>
    <w:rsid w:val="002F1C34"/>
    <w:rsid w:val="002F1C69"/>
    <w:rsid w:val="002F710E"/>
    <w:rsid w:val="002F7374"/>
    <w:rsid w:val="00303464"/>
    <w:rsid w:val="003062A4"/>
    <w:rsid w:val="0031286A"/>
    <w:rsid w:val="003138F7"/>
    <w:rsid w:val="00315C2A"/>
    <w:rsid w:val="0031743B"/>
    <w:rsid w:val="0032141A"/>
    <w:rsid w:val="0032192A"/>
    <w:rsid w:val="00321E4D"/>
    <w:rsid w:val="00322715"/>
    <w:rsid w:val="00323907"/>
    <w:rsid w:val="00327232"/>
    <w:rsid w:val="00327E1B"/>
    <w:rsid w:val="003301C0"/>
    <w:rsid w:val="00331161"/>
    <w:rsid w:val="003323CE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5A42"/>
    <w:rsid w:val="00347928"/>
    <w:rsid w:val="003505A3"/>
    <w:rsid w:val="00351AF5"/>
    <w:rsid w:val="00354C77"/>
    <w:rsid w:val="00355962"/>
    <w:rsid w:val="00361047"/>
    <w:rsid w:val="003644C8"/>
    <w:rsid w:val="0036625E"/>
    <w:rsid w:val="003666C0"/>
    <w:rsid w:val="003705FA"/>
    <w:rsid w:val="00371BCE"/>
    <w:rsid w:val="0037273F"/>
    <w:rsid w:val="00373910"/>
    <w:rsid w:val="003742C5"/>
    <w:rsid w:val="003755D8"/>
    <w:rsid w:val="00376865"/>
    <w:rsid w:val="003806B0"/>
    <w:rsid w:val="00380C06"/>
    <w:rsid w:val="00383D12"/>
    <w:rsid w:val="0038519D"/>
    <w:rsid w:val="00386FD7"/>
    <w:rsid w:val="00391F28"/>
    <w:rsid w:val="00392863"/>
    <w:rsid w:val="00392E21"/>
    <w:rsid w:val="00396FFC"/>
    <w:rsid w:val="003A12EA"/>
    <w:rsid w:val="003A26D3"/>
    <w:rsid w:val="003A3A47"/>
    <w:rsid w:val="003A4AC1"/>
    <w:rsid w:val="003A5546"/>
    <w:rsid w:val="003A7537"/>
    <w:rsid w:val="003B019E"/>
    <w:rsid w:val="003B0FED"/>
    <w:rsid w:val="003B1D10"/>
    <w:rsid w:val="003B2F85"/>
    <w:rsid w:val="003B57DF"/>
    <w:rsid w:val="003B5A6A"/>
    <w:rsid w:val="003B798B"/>
    <w:rsid w:val="003C14B3"/>
    <w:rsid w:val="003C3D99"/>
    <w:rsid w:val="003C50DA"/>
    <w:rsid w:val="003C6F2B"/>
    <w:rsid w:val="003D03D1"/>
    <w:rsid w:val="003D09E7"/>
    <w:rsid w:val="003D1E35"/>
    <w:rsid w:val="003D200C"/>
    <w:rsid w:val="003D237C"/>
    <w:rsid w:val="003D2D0A"/>
    <w:rsid w:val="003D5C18"/>
    <w:rsid w:val="003E2F76"/>
    <w:rsid w:val="003E5A8D"/>
    <w:rsid w:val="003E7A35"/>
    <w:rsid w:val="003F219A"/>
    <w:rsid w:val="003F7681"/>
    <w:rsid w:val="00401D3F"/>
    <w:rsid w:val="00403106"/>
    <w:rsid w:val="00404956"/>
    <w:rsid w:val="00407D46"/>
    <w:rsid w:val="00410F30"/>
    <w:rsid w:val="00412F0D"/>
    <w:rsid w:val="0041457C"/>
    <w:rsid w:val="00414C6D"/>
    <w:rsid w:val="00415077"/>
    <w:rsid w:val="0041533F"/>
    <w:rsid w:val="00417A7B"/>
    <w:rsid w:val="00423AE4"/>
    <w:rsid w:val="004242D3"/>
    <w:rsid w:val="00424342"/>
    <w:rsid w:val="00427BA2"/>
    <w:rsid w:val="00427D6A"/>
    <w:rsid w:val="00430683"/>
    <w:rsid w:val="00430C9E"/>
    <w:rsid w:val="00432BD0"/>
    <w:rsid w:val="0043435C"/>
    <w:rsid w:val="00434505"/>
    <w:rsid w:val="00437149"/>
    <w:rsid w:val="00437E79"/>
    <w:rsid w:val="004412B9"/>
    <w:rsid w:val="0044467E"/>
    <w:rsid w:val="00446B62"/>
    <w:rsid w:val="004474B5"/>
    <w:rsid w:val="004506F4"/>
    <w:rsid w:val="00450A8B"/>
    <w:rsid w:val="00452E6F"/>
    <w:rsid w:val="0045497D"/>
    <w:rsid w:val="00455B4B"/>
    <w:rsid w:val="00457B82"/>
    <w:rsid w:val="00463544"/>
    <w:rsid w:val="004650F4"/>
    <w:rsid w:val="0046766F"/>
    <w:rsid w:val="00470DE5"/>
    <w:rsid w:val="00471705"/>
    <w:rsid w:val="0047250F"/>
    <w:rsid w:val="004727B1"/>
    <w:rsid w:val="00472928"/>
    <w:rsid w:val="00476523"/>
    <w:rsid w:val="00476F0F"/>
    <w:rsid w:val="00480431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348D"/>
    <w:rsid w:val="004C0BE4"/>
    <w:rsid w:val="004C104B"/>
    <w:rsid w:val="004C5CAB"/>
    <w:rsid w:val="004C635E"/>
    <w:rsid w:val="004D19D0"/>
    <w:rsid w:val="004D1E8E"/>
    <w:rsid w:val="004D2B9B"/>
    <w:rsid w:val="004D4FC9"/>
    <w:rsid w:val="004D51EB"/>
    <w:rsid w:val="004E1916"/>
    <w:rsid w:val="004E2DB5"/>
    <w:rsid w:val="004E3384"/>
    <w:rsid w:val="004E655B"/>
    <w:rsid w:val="004F0AAE"/>
    <w:rsid w:val="004F0CCC"/>
    <w:rsid w:val="004F2129"/>
    <w:rsid w:val="004F6898"/>
    <w:rsid w:val="0050459D"/>
    <w:rsid w:val="005058BB"/>
    <w:rsid w:val="00506A6F"/>
    <w:rsid w:val="0051090D"/>
    <w:rsid w:val="005128F4"/>
    <w:rsid w:val="0052004B"/>
    <w:rsid w:val="0052077A"/>
    <w:rsid w:val="00521B65"/>
    <w:rsid w:val="00525AB5"/>
    <w:rsid w:val="005270A4"/>
    <w:rsid w:val="005271A0"/>
    <w:rsid w:val="00527D8D"/>
    <w:rsid w:val="00530DE9"/>
    <w:rsid w:val="0053171B"/>
    <w:rsid w:val="00531FB3"/>
    <w:rsid w:val="005345A4"/>
    <w:rsid w:val="005352F2"/>
    <w:rsid w:val="00535EE8"/>
    <w:rsid w:val="005376CF"/>
    <w:rsid w:val="00543644"/>
    <w:rsid w:val="00545A7F"/>
    <w:rsid w:val="0055022F"/>
    <w:rsid w:val="0055403F"/>
    <w:rsid w:val="00554CFD"/>
    <w:rsid w:val="00555BE1"/>
    <w:rsid w:val="0055623D"/>
    <w:rsid w:val="005578F4"/>
    <w:rsid w:val="0056115F"/>
    <w:rsid w:val="005617E6"/>
    <w:rsid w:val="005645E0"/>
    <w:rsid w:val="005669D4"/>
    <w:rsid w:val="00571E23"/>
    <w:rsid w:val="005756D8"/>
    <w:rsid w:val="005805F8"/>
    <w:rsid w:val="00580FB3"/>
    <w:rsid w:val="00590EBA"/>
    <w:rsid w:val="00593E50"/>
    <w:rsid w:val="0059709F"/>
    <w:rsid w:val="00597A77"/>
    <w:rsid w:val="005A2665"/>
    <w:rsid w:val="005A33D3"/>
    <w:rsid w:val="005A5323"/>
    <w:rsid w:val="005A7E9A"/>
    <w:rsid w:val="005B0CA6"/>
    <w:rsid w:val="005B25D2"/>
    <w:rsid w:val="005B38C8"/>
    <w:rsid w:val="005B50D4"/>
    <w:rsid w:val="005B5E7D"/>
    <w:rsid w:val="005C2EC8"/>
    <w:rsid w:val="005C546A"/>
    <w:rsid w:val="005C615B"/>
    <w:rsid w:val="005C6559"/>
    <w:rsid w:val="005D0BEE"/>
    <w:rsid w:val="005D115F"/>
    <w:rsid w:val="005D225C"/>
    <w:rsid w:val="005D3C3D"/>
    <w:rsid w:val="005D4CB7"/>
    <w:rsid w:val="005E2930"/>
    <w:rsid w:val="005E33FA"/>
    <w:rsid w:val="005E3E8C"/>
    <w:rsid w:val="005E40CD"/>
    <w:rsid w:val="005E55FF"/>
    <w:rsid w:val="005E77C4"/>
    <w:rsid w:val="005E7DF3"/>
    <w:rsid w:val="005F3CCA"/>
    <w:rsid w:val="005F59BA"/>
    <w:rsid w:val="00600EC5"/>
    <w:rsid w:val="006035D6"/>
    <w:rsid w:val="00603D32"/>
    <w:rsid w:val="006057B5"/>
    <w:rsid w:val="00611927"/>
    <w:rsid w:val="0061206A"/>
    <w:rsid w:val="00612DDA"/>
    <w:rsid w:val="00613FC2"/>
    <w:rsid w:val="00620AE7"/>
    <w:rsid w:val="00626BC1"/>
    <w:rsid w:val="00627D64"/>
    <w:rsid w:val="00636A5D"/>
    <w:rsid w:val="006438DC"/>
    <w:rsid w:val="00651839"/>
    <w:rsid w:val="00653544"/>
    <w:rsid w:val="00656AB2"/>
    <w:rsid w:val="00663AD3"/>
    <w:rsid w:val="006643E9"/>
    <w:rsid w:val="0066610D"/>
    <w:rsid w:val="0067167D"/>
    <w:rsid w:val="0067354A"/>
    <w:rsid w:val="00680879"/>
    <w:rsid w:val="00680B3F"/>
    <w:rsid w:val="0068157D"/>
    <w:rsid w:val="00686F7B"/>
    <w:rsid w:val="00687887"/>
    <w:rsid w:val="00693570"/>
    <w:rsid w:val="00693F3B"/>
    <w:rsid w:val="006A0065"/>
    <w:rsid w:val="006A141E"/>
    <w:rsid w:val="006A1EDB"/>
    <w:rsid w:val="006A36D6"/>
    <w:rsid w:val="006A3E63"/>
    <w:rsid w:val="006A435E"/>
    <w:rsid w:val="006A54EB"/>
    <w:rsid w:val="006A6BE1"/>
    <w:rsid w:val="006A6F97"/>
    <w:rsid w:val="006B0D61"/>
    <w:rsid w:val="006B0E29"/>
    <w:rsid w:val="006B1144"/>
    <w:rsid w:val="006B23B2"/>
    <w:rsid w:val="006B3151"/>
    <w:rsid w:val="006B3971"/>
    <w:rsid w:val="006B6E31"/>
    <w:rsid w:val="006C27BC"/>
    <w:rsid w:val="006C3774"/>
    <w:rsid w:val="006C779A"/>
    <w:rsid w:val="006D1B8F"/>
    <w:rsid w:val="006D3772"/>
    <w:rsid w:val="006D7347"/>
    <w:rsid w:val="006E032D"/>
    <w:rsid w:val="006E079C"/>
    <w:rsid w:val="006E33AA"/>
    <w:rsid w:val="006E6FE7"/>
    <w:rsid w:val="006F1098"/>
    <w:rsid w:val="006F268F"/>
    <w:rsid w:val="006F779B"/>
    <w:rsid w:val="00701688"/>
    <w:rsid w:val="00702AAB"/>
    <w:rsid w:val="00703F8F"/>
    <w:rsid w:val="00705D9F"/>
    <w:rsid w:val="00706171"/>
    <w:rsid w:val="00706C55"/>
    <w:rsid w:val="00714672"/>
    <w:rsid w:val="00717A3D"/>
    <w:rsid w:val="00720960"/>
    <w:rsid w:val="007211CF"/>
    <w:rsid w:val="00721510"/>
    <w:rsid w:val="00722CA7"/>
    <w:rsid w:val="00722E0A"/>
    <w:rsid w:val="007234E3"/>
    <w:rsid w:val="00725A14"/>
    <w:rsid w:val="00727FBB"/>
    <w:rsid w:val="007313FC"/>
    <w:rsid w:val="007417D8"/>
    <w:rsid w:val="007417FE"/>
    <w:rsid w:val="007435D2"/>
    <w:rsid w:val="007446AD"/>
    <w:rsid w:val="007446E7"/>
    <w:rsid w:val="00745FF6"/>
    <w:rsid w:val="00747931"/>
    <w:rsid w:val="00750068"/>
    <w:rsid w:val="007510FE"/>
    <w:rsid w:val="00753C1B"/>
    <w:rsid w:val="00757281"/>
    <w:rsid w:val="00766689"/>
    <w:rsid w:val="00766BC3"/>
    <w:rsid w:val="00766EC8"/>
    <w:rsid w:val="007671B2"/>
    <w:rsid w:val="00776B29"/>
    <w:rsid w:val="0078111F"/>
    <w:rsid w:val="007818D2"/>
    <w:rsid w:val="007876BB"/>
    <w:rsid w:val="007920ED"/>
    <w:rsid w:val="00794A97"/>
    <w:rsid w:val="00795BB0"/>
    <w:rsid w:val="00795BB2"/>
    <w:rsid w:val="007976C0"/>
    <w:rsid w:val="007B21AF"/>
    <w:rsid w:val="007B2A96"/>
    <w:rsid w:val="007B4B67"/>
    <w:rsid w:val="007B65F6"/>
    <w:rsid w:val="007C35C2"/>
    <w:rsid w:val="007D1180"/>
    <w:rsid w:val="007D28EC"/>
    <w:rsid w:val="007D2E20"/>
    <w:rsid w:val="007D37B9"/>
    <w:rsid w:val="007D7525"/>
    <w:rsid w:val="007D79B0"/>
    <w:rsid w:val="007E0B9F"/>
    <w:rsid w:val="007E15B8"/>
    <w:rsid w:val="007E664D"/>
    <w:rsid w:val="007E67C0"/>
    <w:rsid w:val="007E7672"/>
    <w:rsid w:val="007F30C3"/>
    <w:rsid w:val="007F3AD6"/>
    <w:rsid w:val="007F44DA"/>
    <w:rsid w:val="007F485B"/>
    <w:rsid w:val="007F5741"/>
    <w:rsid w:val="007F73CD"/>
    <w:rsid w:val="007F7E5C"/>
    <w:rsid w:val="00805354"/>
    <w:rsid w:val="008061C2"/>
    <w:rsid w:val="00810682"/>
    <w:rsid w:val="00812E47"/>
    <w:rsid w:val="00813D83"/>
    <w:rsid w:val="00813F71"/>
    <w:rsid w:val="00815D6C"/>
    <w:rsid w:val="00817462"/>
    <w:rsid w:val="00820877"/>
    <w:rsid w:val="00824956"/>
    <w:rsid w:val="00825D66"/>
    <w:rsid w:val="00826603"/>
    <w:rsid w:val="008267EC"/>
    <w:rsid w:val="00833CA1"/>
    <w:rsid w:val="00837295"/>
    <w:rsid w:val="0083740E"/>
    <w:rsid w:val="00845288"/>
    <w:rsid w:val="00845F0B"/>
    <w:rsid w:val="00846343"/>
    <w:rsid w:val="00846649"/>
    <w:rsid w:val="00846C6B"/>
    <w:rsid w:val="008472A9"/>
    <w:rsid w:val="00854F1C"/>
    <w:rsid w:val="008571A5"/>
    <w:rsid w:val="00860C51"/>
    <w:rsid w:val="00860FC1"/>
    <w:rsid w:val="0086579B"/>
    <w:rsid w:val="0086619C"/>
    <w:rsid w:val="008706CB"/>
    <w:rsid w:val="00871C60"/>
    <w:rsid w:val="00872193"/>
    <w:rsid w:val="0087376F"/>
    <w:rsid w:val="00873FCE"/>
    <w:rsid w:val="00874D63"/>
    <w:rsid w:val="00876A6A"/>
    <w:rsid w:val="00881C33"/>
    <w:rsid w:val="00887457"/>
    <w:rsid w:val="008904AB"/>
    <w:rsid w:val="00893415"/>
    <w:rsid w:val="0089635B"/>
    <w:rsid w:val="008966E2"/>
    <w:rsid w:val="0089728C"/>
    <w:rsid w:val="008A20F4"/>
    <w:rsid w:val="008A2160"/>
    <w:rsid w:val="008A4346"/>
    <w:rsid w:val="008B2BAA"/>
    <w:rsid w:val="008B4265"/>
    <w:rsid w:val="008B580D"/>
    <w:rsid w:val="008B7E7B"/>
    <w:rsid w:val="008C24EB"/>
    <w:rsid w:val="008C39D2"/>
    <w:rsid w:val="008C75DC"/>
    <w:rsid w:val="008D1F4E"/>
    <w:rsid w:val="008D6752"/>
    <w:rsid w:val="008D7E39"/>
    <w:rsid w:val="008E08EA"/>
    <w:rsid w:val="008E19D8"/>
    <w:rsid w:val="008E2093"/>
    <w:rsid w:val="008E2721"/>
    <w:rsid w:val="008E2B5C"/>
    <w:rsid w:val="008E2F01"/>
    <w:rsid w:val="008F1805"/>
    <w:rsid w:val="008F2DD6"/>
    <w:rsid w:val="008F3BBD"/>
    <w:rsid w:val="008F3E04"/>
    <w:rsid w:val="008F74CF"/>
    <w:rsid w:val="00905394"/>
    <w:rsid w:val="00905E99"/>
    <w:rsid w:val="009107B3"/>
    <w:rsid w:val="00912293"/>
    <w:rsid w:val="00912552"/>
    <w:rsid w:val="00914546"/>
    <w:rsid w:val="00915FE3"/>
    <w:rsid w:val="0091702C"/>
    <w:rsid w:val="00921C44"/>
    <w:rsid w:val="009222FD"/>
    <w:rsid w:val="00922558"/>
    <w:rsid w:val="009235AA"/>
    <w:rsid w:val="009239BB"/>
    <w:rsid w:val="00925137"/>
    <w:rsid w:val="0092544E"/>
    <w:rsid w:val="00925967"/>
    <w:rsid w:val="009267E0"/>
    <w:rsid w:val="00927D36"/>
    <w:rsid w:val="00936FEA"/>
    <w:rsid w:val="00942DE9"/>
    <w:rsid w:val="00944162"/>
    <w:rsid w:val="009442C3"/>
    <w:rsid w:val="00944304"/>
    <w:rsid w:val="00947153"/>
    <w:rsid w:val="00951A2E"/>
    <w:rsid w:val="00956B6E"/>
    <w:rsid w:val="00957312"/>
    <w:rsid w:val="00961E1C"/>
    <w:rsid w:val="00963277"/>
    <w:rsid w:val="00964901"/>
    <w:rsid w:val="00970417"/>
    <w:rsid w:val="0097068B"/>
    <w:rsid w:val="00971AEF"/>
    <w:rsid w:val="009726BA"/>
    <w:rsid w:val="00985DAE"/>
    <w:rsid w:val="00986C79"/>
    <w:rsid w:val="00987E08"/>
    <w:rsid w:val="00991FFE"/>
    <w:rsid w:val="00994952"/>
    <w:rsid w:val="00994D7E"/>
    <w:rsid w:val="009976EE"/>
    <w:rsid w:val="00997FBF"/>
    <w:rsid w:val="009A403F"/>
    <w:rsid w:val="009A410E"/>
    <w:rsid w:val="009B1DA0"/>
    <w:rsid w:val="009B43E2"/>
    <w:rsid w:val="009B503C"/>
    <w:rsid w:val="009C119B"/>
    <w:rsid w:val="009C6B1C"/>
    <w:rsid w:val="009D11D7"/>
    <w:rsid w:val="009D4F13"/>
    <w:rsid w:val="009D6608"/>
    <w:rsid w:val="009D786F"/>
    <w:rsid w:val="009D7C33"/>
    <w:rsid w:val="009E1E14"/>
    <w:rsid w:val="009F1643"/>
    <w:rsid w:val="009F7EBB"/>
    <w:rsid w:val="00A02EA0"/>
    <w:rsid w:val="00A03D04"/>
    <w:rsid w:val="00A10490"/>
    <w:rsid w:val="00A10657"/>
    <w:rsid w:val="00A1344D"/>
    <w:rsid w:val="00A20104"/>
    <w:rsid w:val="00A2296B"/>
    <w:rsid w:val="00A27802"/>
    <w:rsid w:val="00A3186C"/>
    <w:rsid w:val="00A33250"/>
    <w:rsid w:val="00A34606"/>
    <w:rsid w:val="00A34A9C"/>
    <w:rsid w:val="00A35E89"/>
    <w:rsid w:val="00A36402"/>
    <w:rsid w:val="00A405C3"/>
    <w:rsid w:val="00A40DDB"/>
    <w:rsid w:val="00A425F0"/>
    <w:rsid w:val="00A516C5"/>
    <w:rsid w:val="00A54514"/>
    <w:rsid w:val="00A55132"/>
    <w:rsid w:val="00A56C6B"/>
    <w:rsid w:val="00A6214C"/>
    <w:rsid w:val="00A64F1A"/>
    <w:rsid w:val="00A66B72"/>
    <w:rsid w:val="00A67BF6"/>
    <w:rsid w:val="00A761E9"/>
    <w:rsid w:val="00A811B9"/>
    <w:rsid w:val="00A830DC"/>
    <w:rsid w:val="00A835D1"/>
    <w:rsid w:val="00A85599"/>
    <w:rsid w:val="00A859E3"/>
    <w:rsid w:val="00A87C9B"/>
    <w:rsid w:val="00A90AF4"/>
    <w:rsid w:val="00A9131F"/>
    <w:rsid w:val="00A935AA"/>
    <w:rsid w:val="00A93B71"/>
    <w:rsid w:val="00A95064"/>
    <w:rsid w:val="00A97CAD"/>
    <w:rsid w:val="00AA1102"/>
    <w:rsid w:val="00AA2C96"/>
    <w:rsid w:val="00AA4FCE"/>
    <w:rsid w:val="00AA6195"/>
    <w:rsid w:val="00AB09A5"/>
    <w:rsid w:val="00AB3E99"/>
    <w:rsid w:val="00AB50F9"/>
    <w:rsid w:val="00AB610E"/>
    <w:rsid w:val="00AB6758"/>
    <w:rsid w:val="00AB6859"/>
    <w:rsid w:val="00AC1363"/>
    <w:rsid w:val="00AC38A5"/>
    <w:rsid w:val="00AC4845"/>
    <w:rsid w:val="00AC4CE2"/>
    <w:rsid w:val="00AD3F54"/>
    <w:rsid w:val="00AD7A18"/>
    <w:rsid w:val="00AD7A3E"/>
    <w:rsid w:val="00AE18BE"/>
    <w:rsid w:val="00AE21C4"/>
    <w:rsid w:val="00AE26A8"/>
    <w:rsid w:val="00AE3AF4"/>
    <w:rsid w:val="00AE5008"/>
    <w:rsid w:val="00AF4992"/>
    <w:rsid w:val="00AF4A82"/>
    <w:rsid w:val="00AF5556"/>
    <w:rsid w:val="00AF6861"/>
    <w:rsid w:val="00B05EEA"/>
    <w:rsid w:val="00B0783F"/>
    <w:rsid w:val="00B152A7"/>
    <w:rsid w:val="00B157A4"/>
    <w:rsid w:val="00B16548"/>
    <w:rsid w:val="00B21617"/>
    <w:rsid w:val="00B23838"/>
    <w:rsid w:val="00B244EE"/>
    <w:rsid w:val="00B249D5"/>
    <w:rsid w:val="00B2711C"/>
    <w:rsid w:val="00B30681"/>
    <w:rsid w:val="00B324EB"/>
    <w:rsid w:val="00B349D8"/>
    <w:rsid w:val="00B35CA5"/>
    <w:rsid w:val="00B36F44"/>
    <w:rsid w:val="00B4144A"/>
    <w:rsid w:val="00B42D27"/>
    <w:rsid w:val="00B43337"/>
    <w:rsid w:val="00B464AE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1A0E"/>
    <w:rsid w:val="00B65DF9"/>
    <w:rsid w:val="00B67AD2"/>
    <w:rsid w:val="00B742D2"/>
    <w:rsid w:val="00B76241"/>
    <w:rsid w:val="00B763BC"/>
    <w:rsid w:val="00B766B9"/>
    <w:rsid w:val="00B77832"/>
    <w:rsid w:val="00B77A4F"/>
    <w:rsid w:val="00B834D4"/>
    <w:rsid w:val="00B92EB6"/>
    <w:rsid w:val="00B9457F"/>
    <w:rsid w:val="00B958CA"/>
    <w:rsid w:val="00B9620F"/>
    <w:rsid w:val="00BA0DAC"/>
    <w:rsid w:val="00BA3D5E"/>
    <w:rsid w:val="00BA5516"/>
    <w:rsid w:val="00BA75C3"/>
    <w:rsid w:val="00BB3F8D"/>
    <w:rsid w:val="00BB6E4A"/>
    <w:rsid w:val="00BB6EA4"/>
    <w:rsid w:val="00BC08AA"/>
    <w:rsid w:val="00BC4175"/>
    <w:rsid w:val="00BC5429"/>
    <w:rsid w:val="00BC5DB4"/>
    <w:rsid w:val="00BC6566"/>
    <w:rsid w:val="00BE0C4A"/>
    <w:rsid w:val="00BE344F"/>
    <w:rsid w:val="00BE47D5"/>
    <w:rsid w:val="00BE7BAC"/>
    <w:rsid w:val="00BF0B0D"/>
    <w:rsid w:val="00BF40BE"/>
    <w:rsid w:val="00BF50BB"/>
    <w:rsid w:val="00BF7DA3"/>
    <w:rsid w:val="00C003C3"/>
    <w:rsid w:val="00C00BB7"/>
    <w:rsid w:val="00C02EB6"/>
    <w:rsid w:val="00C03417"/>
    <w:rsid w:val="00C046E7"/>
    <w:rsid w:val="00C04AEE"/>
    <w:rsid w:val="00C0529B"/>
    <w:rsid w:val="00C0633A"/>
    <w:rsid w:val="00C10528"/>
    <w:rsid w:val="00C14316"/>
    <w:rsid w:val="00C168B5"/>
    <w:rsid w:val="00C172D8"/>
    <w:rsid w:val="00C2005D"/>
    <w:rsid w:val="00C20120"/>
    <w:rsid w:val="00C25704"/>
    <w:rsid w:val="00C263D8"/>
    <w:rsid w:val="00C273F6"/>
    <w:rsid w:val="00C31763"/>
    <w:rsid w:val="00C321E9"/>
    <w:rsid w:val="00C32651"/>
    <w:rsid w:val="00C368D5"/>
    <w:rsid w:val="00C40BE7"/>
    <w:rsid w:val="00C439C2"/>
    <w:rsid w:val="00C5570B"/>
    <w:rsid w:val="00C55F91"/>
    <w:rsid w:val="00C57848"/>
    <w:rsid w:val="00C6243C"/>
    <w:rsid w:val="00C6318A"/>
    <w:rsid w:val="00C66A28"/>
    <w:rsid w:val="00C66BCC"/>
    <w:rsid w:val="00C72B29"/>
    <w:rsid w:val="00C7717E"/>
    <w:rsid w:val="00C77237"/>
    <w:rsid w:val="00C817B1"/>
    <w:rsid w:val="00C82677"/>
    <w:rsid w:val="00C83266"/>
    <w:rsid w:val="00C83AA3"/>
    <w:rsid w:val="00C84496"/>
    <w:rsid w:val="00C85CB1"/>
    <w:rsid w:val="00C86584"/>
    <w:rsid w:val="00C86881"/>
    <w:rsid w:val="00C93267"/>
    <w:rsid w:val="00C94333"/>
    <w:rsid w:val="00C9487D"/>
    <w:rsid w:val="00C95A8C"/>
    <w:rsid w:val="00CA0CDA"/>
    <w:rsid w:val="00CA306A"/>
    <w:rsid w:val="00CA6973"/>
    <w:rsid w:val="00CA76F9"/>
    <w:rsid w:val="00CB432D"/>
    <w:rsid w:val="00CB4D19"/>
    <w:rsid w:val="00CB613E"/>
    <w:rsid w:val="00CB63BB"/>
    <w:rsid w:val="00CB7C2D"/>
    <w:rsid w:val="00CC15F6"/>
    <w:rsid w:val="00CC2AB5"/>
    <w:rsid w:val="00CC4DF0"/>
    <w:rsid w:val="00CC7D42"/>
    <w:rsid w:val="00CD00ED"/>
    <w:rsid w:val="00CE0645"/>
    <w:rsid w:val="00CE1237"/>
    <w:rsid w:val="00CE2985"/>
    <w:rsid w:val="00CE2E69"/>
    <w:rsid w:val="00CE68D9"/>
    <w:rsid w:val="00CE6918"/>
    <w:rsid w:val="00CF289F"/>
    <w:rsid w:val="00CF2955"/>
    <w:rsid w:val="00D02A57"/>
    <w:rsid w:val="00D05C36"/>
    <w:rsid w:val="00D12CC7"/>
    <w:rsid w:val="00D13457"/>
    <w:rsid w:val="00D13BC4"/>
    <w:rsid w:val="00D141AC"/>
    <w:rsid w:val="00D1568E"/>
    <w:rsid w:val="00D158AB"/>
    <w:rsid w:val="00D2068A"/>
    <w:rsid w:val="00D20B3F"/>
    <w:rsid w:val="00D32DA1"/>
    <w:rsid w:val="00D343A6"/>
    <w:rsid w:val="00D3532A"/>
    <w:rsid w:val="00D3564B"/>
    <w:rsid w:val="00D3686E"/>
    <w:rsid w:val="00D43A9C"/>
    <w:rsid w:val="00D448B4"/>
    <w:rsid w:val="00D46F8B"/>
    <w:rsid w:val="00D52248"/>
    <w:rsid w:val="00D52438"/>
    <w:rsid w:val="00D5244A"/>
    <w:rsid w:val="00D568AB"/>
    <w:rsid w:val="00D576DF"/>
    <w:rsid w:val="00D617F7"/>
    <w:rsid w:val="00D63B4B"/>
    <w:rsid w:val="00D662EB"/>
    <w:rsid w:val="00D67E5F"/>
    <w:rsid w:val="00D7190A"/>
    <w:rsid w:val="00D71ED1"/>
    <w:rsid w:val="00D72702"/>
    <w:rsid w:val="00D7555B"/>
    <w:rsid w:val="00D75CD6"/>
    <w:rsid w:val="00D75EC3"/>
    <w:rsid w:val="00D80590"/>
    <w:rsid w:val="00D86D05"/>
    <w:rsid w:val="00D93A04"/>
    <w:rsid w:val="00D955E7"/>
    <w:rsid w:val="00DA031E"/>
    <w:rsid w:val="00DA0F7E"/>
    <w:rsid w:val="00DA2973"/>
    <w:rsid w:val="00DA2B2C"/>
    <w:rsid w:val="00DA49CB"/>
    <w:rsid w:val="00DA59D1"/>
    <w:rsid w:val="00DA66D5"/>
    <w:rsid w:val="00DA7086"/>
    <w:rsid w:val="00DB0F22"/>
    <w:rsid w:val="00DB11BA"/>
    <w:rsid w:val="00DB2854"/>
    <w:rsid w:val="00DB7F5D"/>
    <w:rsid w:val="00DC0D1A"/>
    <w:rsid w:val="00DC21DF"/>
    <w:rsid w:val="00DC3362"/>
    <w:rsid w:val="00DC4341"/>
    <w:rsid w:val="00DD0EE9"/>
    <w:rsid w:val="00DD138A"/>
    <w:rsid w:val="00DD1D01"/>
    <w:rsid w:val="00DD248B"/>
    <w:rsid w:val="00DD373D"/>
    <w:rsid w:val="00DE1D62"/>
    <w:rsid w:val="00DE24CB"/>
    <w:rsid w:val="00DE4DC5"/>
    <w:rsid w:val="00DE54B1"/>
    <w:rsid w:val="00DE60A2"/>
    <w:rsid w:val="00DE69F0"/>
    <w:rsid w:val="00DF00E6"/>
    <w:rsid w:val="00DF0E32"/>
    <w:rsid w:val="00DF1856"/>
    <w:rsid w:val="00DF3C19"/>
    <w:rsid w:val="00E02D0D"/>
    <w:rsid w:val="00E052DA"/>
    <w:rsid w:val="00E116C1"/>
    <w:rsid w:val="00E14E96"/>
    <w:rsid w:val="00E15577"/>
    <w:rsid w:val="00E20398"/>
    <w:rsid w:val="00E21352"/>
    <w:rsid w:val="00E2356A"/>
    <w:rsid w:val="00E27651"/>
    <w:rsid w:val="00E42236"/>
    <w:rsid w:val="00E45D5E"/>
    <w:rsid w:val="00E47188"/>
    <w:rsid w:val="00E512BB"/>
    <w:rsid w:val="00E52CED"/>
    <w:rsid w:val="00E54BE5"/>
    <w:rsid w:val="00E55777"/>
    <w:rsid w:val="00E5676C"/>
    <w:rsid w:val="00E57A9C"/>
    <w:rsid w:val="00E57B1E"/>
    <w:rsid w:val="00E57CFF"/>
    <w:rsid w:val="00E64AE3"/>
    <w:rsid w:val="00E6594F"/>
    <w:rsid w:val="00E71601"/>
    <w:rsid w:val="00E73855"/>
    <w:rsid w:val="00E73E4A"/>
    <w:rsid w:val="00E80126"/>
    <w:rsid w:val="00E813AC"/>
    <w:rsid w:val="00E82FAA"/>
    <w:rsid w:val="00E847BB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7A76"/>
    <w:rsid w:val="00EA1904"/>
    <w:rsid w:val="00EA27CA"/>
    <w:rsid w:val="00EA2856"/>
    <w:rsid w:val="00EA2CEE"/>
    <w:rsid w:val="00EA2E95"/>
    <w:rsid w:val="00EA4EC7"/>
    <w:rsid w:val="00EA5E05"/>
    <w:rsid w:val="00EB0315"/>
    <w:rsid w:val="00EB0FB7"/>
    <w:rsid w:val="00EB11F3"/>
    <w:rsid w:val="00EB1754"/>
    <w:rsid w:val="00EB43DF"/>
    <w:rsid w:val="00EB67CE"/>
    <w:rsid w:val="00EC0367"/>
    <w:rsid w:val="00EC6435"/>
    <w:rsid w:val="00ED02FC"/>
    <w:rsid w:val="00ED2550"/>
    <w:rsid w:val="00ED3347"/>
    <w:rsid w:val="00ED544B"/>
    <w:rsid w:val="00ED5771"/>
    <w:rsid w:val="00ED5CBF"/>
    <w:rsid w:val="00ED63FC"/>
    <w:rsid w:val="00ED65DF"/>
    <w:rsid w:val="00ED7CA8"/>
    <w:rsid w:val="00EE0476"/>
    <w:rsid w:val="00EE7FFE"/>
    <w:rsid w:val="00EF31B2"/>
    <w:rsid w:val="00EF390F"/>
    <w:rsid w:val="00EF486E"/>
    <w:rsid w:val="00EF62D0"/>
    <w:rsid w:val="00F0151D"/>
    <w:rsid w:val="00F0215C"/>
    <w:rsid w:val="00F1234A"/>
    <w:rsid w:val="00F1374D"/>
    <w:rsid w:val="00F15677"/>
    <w:rsid w:val="00F2553E"/>
    <w:rsid w:val="00F2656E"/>
    <w:rsid w:val="00F27ED1"/>
    <w:rsid w:val="00F310EE"/>
    <w:rsid w:val="00F31CD8"/>
    <w:rsid w:val="00F3665B"/>
    <w:rsid w:val="00F36A35"/>
    <w:rsid w:val="00F370CB"/>
    <w:rsid w:val="00F4196F"/>
    <w:rsid w:val="00F46B32"/>
    <w:rsid w:val="00F502DF"/>
    <w:rsid w:val="00F53C17"/>
    <w:rsid w:val="00F5666F"/>
    <w:rsid w:val="00F57ACB"/>
    <w:rsid w:val="00F63393"/>
    <w:rsid w:val="00F6627F"/>
    <w:rsid w:val="00F7093F"/>
    <w:rsid w:val="00F76560"/>
    <w:rsid w:val="00F76C3D"/>
    <w:rsid w:val="00F80225"/>
    <w:rsid w:val="00F80C2B"/>
    <w:rsid w:val="00F8336C"/>
    <w:rsid w:val="00F84E8B"/>
    <w:rsid w:val="00F8706B"/>
    <w:rsid w:val="00F937DB"/>
    <w:rsid w:val="00F93AC5"/>
    <w:rsid w:val="00F93CE7"/>
    <w:rsid w:val="00F96958"/>
    <w:rsid w:val="00F9743A"/>
    <w:rsid w:val="00FA01E8"/>
    <w:rsid w:val="00FA0B21"/>
    <w:rsid w:val="00FA7C4A"/>
    <w:rsid w:val="00FB1099"/>
    <w:rsid w:val="00FB38CF"/>
    <w:rsid w:val="00FB4617"/>
    <w:rsid w:val="00FB51C0"/>
    <w:rsid w:val="00FB6C57"/>
    <w:rsid w:val="00FB7297"/>
    <w:rsid w:val="00FC09A7"/>
    <w:rsid w:val="00FC340A"/>
    <w:rsid w:val="00FC4510"/>
    <w:rsid w:val="00FC50A6"/>
    <w:rsid w:val="00FC7B1A"/>
    <w:rsid w:val="00FD6173"/>
    <w:rsid w:val="00FE050A"/>
    <w:rsid w:val="00FE0719"/>
    <w:rsid w:val="00FE2182"/>
    <w:rsid w:val="00FE605D"/>
    <w:rsid w:val="00FE799B"/>
    <w:rsid w:val="00FF0370"/>
    <w:rsid w:val="00FF0AFE"/>
    <w:rsid w:val="00FF3212"/>
    <w:rsid w:val="00FF4E21"/>
    <w:rsid w:val="0144EE79"/>
    <w:rsid w:val="063FF629"/>
    <w:rsid w:val="06A89FB1"/>
    <w:rsid w:val="09DACC5E"/>
    <w:rsid w:val="0E023FF0"/>
    <w:rsid w:val="0FC6B0D0"/>
    <w:rsid w:val="0FCB7556"/>
    <w:rsid w:val="11039CE2"/>
    <w:rsid w:val="1714D4C3"/>
    <w:rsid w:val="1822C29C"/>
    <w:rsid w:val="198640EE"/>
    <w:rsid w:val="1EB9A23B"/>
    <w:rsid w:val="20325E83"/>
    <w:rsid w:val="23BE5EBF"/>
    <w:rsid w:val="247E4689"/>
    <w:rsid w:val="24839D1D"/>
    <w:rsid w:val="257C3FE3"/>
    <w:rsid w:val="26416BBB"/>
    <w:rsid w:val="275D2DF9"/>
    <w:rsid w:val="2C957DDE"/>
    <w:rsid w:val="2D9070EC"/>
    <w:rsid w:val="320CBEF1"/>
    <w:rsid w:val="347DE705"/>
    <w:rsid w:val="36637B9E"/>
    <w:rsid w:val="36CA7590"/>
    <w:rsid w:val="37DCEB36"/>
    <w:rsid w:val="38214BD6"/>
    <w:rsid w:val="391E5311"/>
    <w:rsid w:val="395DC93E"/>
    <w:rsid w:val="39A460CC"/>
    <w:rsid w:val="39F15FA8"/>
    <w:rsid w:val="40D81018"/>
    <w:rsid w:val="4421AB8A"/>
    <w:rsid w:val="483A75CF"/>
    <w:rsid w:val="53AF72AB"/>
    <w:rsid w:val="569817D9"/>
    <w:rsid w:val="5710DBA1"/>
    <w:rsid w:val="5FF58360"/>
    <w:rsid w:val="605E8E3D"/>
    <w:rsid w:val="60688AF9"/>
    <w:rsid w:val="60AB95AB"/>
    <w:rsid w:val="60FE3F94"/>
    <w:rsid w:val="65CDEE18"/>
    <w:rsid w:val="67AAFC77"/>
    <w:rsid w:val="7105A798"/>
    <w:rsid w:val="733D0AE3"/>
    <w:rsid w:val="75E3D948"/>
    <w:rsid w:val="7698BEBC"/>
    <w:rsid w:val="781591E4"/>
    <w:rsid w:val="78353F05"/>
    <w:rsid w:val="7B43F50F"/>
    <w:rsid w:val="7D7E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  <w15:docId w15:val="{A24239EC-E7D8-4117-B957-B220048C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и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і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і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ви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у виносці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f0">
    <w:name w:val="Block Text"/>
    <w:basedOn w:val="a0"/>
    <w:rsid w:val="002B173F"/>
    <w:pPr>
      <w:ind w:left="567" w:right="567" w:firstLine="567"/>
      <w:jc w:val="center"/>
    </w:pPr>
    <w:rPr>
      <w:b/>
      <w:szCs w:val="20"/>
    </w:rPr>
  </w:style>
  <w:style w:type="paragraph" w:customStyle="1" w:styleId="10">
    <w:name w:val="Знак Знак10 Знак Знак Знак Знак Знак Знак Знак Знак Знак Знак Знак Знак"/>
    <w:basedOn w:val="a0"/>
    <w:rsid w:val="00B77A4F"/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image" Target="media/image17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stat.gov.ua/uk/page-contents/nakaz-vid-05052023-no180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hyperlink" Target="mailto:sg@te.ukrstat.gov.ua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16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18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hyperlink" Target="mailto:sg@te.ukrstat.gov.ua" TargetMode="Externa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418279-F85D-4935-9FD7-F0C9E455CF9B}">
  <ds:schemaRefs>
    <ds:schemaRef ds:uri="94080eec-b6b4-424a-9077-b67525ac751e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63581625-5405-4f4c-b8da-aeb7be2e81a0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C71B324-8D87-4606-BD19-CE1FBA7850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5967E1-DE73-46F0-BF32-FDC6DED27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F82971-A9EA-422E-A834-FDE9D95C6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2498</Words>
  <Characters>1425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Olga Fil</cp:lastModifiedBy>
  <cp:revision>84</cp:revision>
  <dcterms:created xsi:type="dcterms:W3CDTF">2025-09-11T12:37:00Z</dcterms:created>
  <dcterms:modified xsi:type="dcterms:W3CDTF">2026-06-02T07:46:00Z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