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2C" w:rsidRPr="009C411F" w:rsidRDefault="00E2122C" w:rsidP="003E2ED0">
      <w:pPr>
        <w:keepNext/>
        <w:shd w:val="clear" w:color="auto" w:fill="FFFFFF" w:themeFill="background1"/>
        <w:ind w:left="360"/>
        <w:jc w:val="center"/>
        <w:outlineLvl w:val="1"/>
        <w:rPr>
          <w:b/>
          <w:color w:val="000000" w:themeColor="text1"/>
          <w:sz w:val="28"/>
          <w:szCs w:val="28"/>
          <w:lang w:val="uk-UA"/>
        </w:rPr>
      </w:pPr>
      <w:r w:rsidRPr="009C411F">
        <w:rPr>
          <w:b/>
          <w:color w:val="000000" w:themeColor="text1"/>
          <w:sz w:val="28"/>
          <w:szCs w:val="28"/>
          <w:lang w:val="uk-UA"/>
        </w:rPr>
        <w:t>Викиди в атмосферне повітря від стаціонарних джерел забруднення за видами економічної діяльності (секція за КВЕД) у 202</w:t>
      </w:r>
      <w:r w:rsidR="005417F9" w:rsidRPr="009C411F">
        <w:rPr>
          <w:b/>
          <w:color w:val="000000" w:themeColor="text1"/>
          <w:sz w:val="28"/>
          <w:szCs w:val="28"/>
          <w:lang w:val="en-US"/>
        </w:rPr>
        <w:t>3</w:t>
      </w:r>
      <w:r w:rsidR="00884015" w:rsidRPr="009C411F">
        <w:rPr>
          <w:b/>
          <w:color w:val="000000" w:themeColor="text1"/>
          <w:sz w:val="28"/>
          <w:szCs w:val="28"/>
          <w:vertAlign w:val="superscript"/>
          <w:lang w:val="en-US"/>
        </w:rPr>
        <w:t>1</w:t>
      </w:r>
      <w:r w:rsidRPr="009C411F">
        <w:rPr>
          <w:b/>
          <w:color w:val="000000" w:themeColor="text1"/>
          <w:sz w:val="28"/>
          <w:szCs w:val="28"/>
          <w:lang w:val="uk-UA"/>
        </w:rPr>
        <w:t xml:space="preserve"> році </w:t>
      </w:r>
    </w:p>
    <w:p w:rsidR="00E2122C" w:rsidRPr="008F6570" w:rsidRDefault="00E2122C" w:rsidP="003E2ED0">
      <w:pPr>
        <w:keepNext/>
        <w:shd w:val="clear" w:color="auto" w:fill="FFFFFF" w:themeFill="background1"/>
        <w:ind w:left="360"/>
        <w:jc w:val="center"/>
        <w:outlineLvl w:val="1"/>
        <w:rPr>
          <w:b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9"/>
        <w:gridCol w:w="1127"/>
        <w:gridCol w:w="1159"/>
        <w:gridCol w:w="1159"/>
        <w:gridCol w:w="1305"/>
        <w:gridCol w:w="1015"/>
      </w:tblGrid>
      <w:tr w:rsidR="00CC6618" w:rsidRPr="009C411F" w:rsidTr="003E2ED0">
        <w:trPr>
          <w:trHeight w:val="449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2122C" w:rsidRPr="009C411F" w:rsidRDefault="00E2122C" w:rsidP="003E2ED0">
            <w:pPr>
              <w:shd w:val="clear" w:color="auto" w:fill="FFFFFF" w:themeFill="background1"/>
              <w:ind w:right="-72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95" w:type="dxa"/>
            <w:vMerge w:val="restart"/>
            <w:tcBorders>
              <w:top w:val="single" w:sz="4" w:space="0" w:color="auto"/>
            </w:tcBorders>
            <w:vAlign w:val="center"/>
          </w:tcPr>
          <w:p w:rsidR="00E2122C" w:rsidRPr="009C411F" w:rsidRDefault="00E2122C" w:rsidP="003E2ED0">
            <w:pPr>
              <w:shd w:val="clear" w:color="auto" w:fill="FFFFFF" w:themeFill="background1"/>
              <w:jc w:val="center"/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Код за</w:t>
            </w:r>
            <w:r w:rsidRPr="009C411F">
              <w:rPr>
                <w:color w:val="000000" w:themeColor="text1"/>
                <w:sz w:val="24"/>
                <w:szCs w:val="24"/>
                <w:lang w:val="uk-UA"/>
              </w:rPr>
              <w:br/>
              <w:t>КВЕД-2010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9C411F" w:rsidRDefault="00E2122C" w:rsidP="003E2ED0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  <w:t>Кількість викидів забруднюючих речовин і парникових газів</w:t>
            </w:r>
          </w:p>
        </w:tc>
        <w:tc>
          <w:tcPr>
            <w:tcW w:w="2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22C" w:rsidRPr="009C411F" w:rsidRDefault="00E2122C" w:rsidP="003E2ED0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Крім того,</w:t>
            </w:r>
            <w:r w:rsidRPr="009C411F">
              <w:rPr>
                <w:color w:val="000000" w:themeColor="text1"/>
                <w:sz w:val="24"/>
                <w:szCs w:val="24"/>
                <w:lang w:val="uk-UA"/>
              </w:rPr>
              <w:br/>
              <w:t>кількість викидів діоксиду вуглецю</w:t>
            </w:r>
          </w:p>
        </w:tc>
      </w:tr>
      <w:tr w:rsidR="00CC6618" w:rsidRPr="009C411F" w:rsidTr="00031156">
        <w:trPr>
          <w:trHeight w:val="449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2122C" w:rsidRPr="009C411F" w:rsidRDefault="00E2122C" w:rsidP="003E2ED0">
            <w:pPr>
              <w:shd w:val="clear" w:color="auto" w:fill="FFFFFF" w:themeFill="background1"/>
              <w:ind w:right="-720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</w:tcPr>
          <w:p w:rsidR="00E2122C" w:rsidRPr="009C411F" w:rsidRDefault="00E2122C" w:rsidP="003E2ED0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9C411F" w:rsidRDefault="00E2122C" w:rsidP="003E2ED0">
            <w:pPr>
              <w:shd w:val="clear" w:color="auto" w:fill="FFFFFF" w:themeFill="background1"/>
              <w:ind w:left="-52"/>
              <w:jc w:val="center"/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9C411F" w:rsidRDefault="00E2122C" w:rsidP="003E2ED0">
            <w:pPr>
              <w:shd w:val="clear" w:color="auto" w:fill="FFFFFF" w:themeFill="background1"/>
              <w:ind w:left="-52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="005417F9" w:rsidRPr="009C411F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3</w:t>
            </w: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% до </w:t>
            </w:r>
          </w:p>
          <w:p w:rsidR="00E2122C" w:rsidRPr="009C411F" w:rsidRDefault="00E2122C" w:rsidP="003E2ED0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="005417F9" w:rsidRPr="009C411F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22C" w:rsidRPr="009C411F" w:rsidRDefault="00E2122C" w:rsidP="003E2ED0">
            <w:pPr>
              <w:shd w:val="clear" w:color="auto" w:fill="FFFFFF" w:themeFill="background1"/>
              <w:ind w:left="-52"/>
              <w:jc w:val="center"/>
              <w:rPr>
                <w:bCs/>
                <w:iCs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т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F9" w:rsidRPr="009C411F" w:rsidRDefault="005417F9" w:rsidP="003E2ED0">
            <w:pPr>
              <w:shd w:val="clear" w:color="auto" w:fill="FFFFFF" w:themeFill="background1"/>
              <w:ind w:left="-52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Pr="009C411F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3</w:t>
            </w: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 xml:space="preserve"> % до </w:t>
            </w:r>
          </w:p>
          <w:p w:rsidR="00E2122C" w:rsidRPr="009C411F" w:rsidRDefault="005417F9" w:rsidP="003E2ED0">
            <w:pPr>
              <w:shd w:val="clear" w:color="auto" w:fill="FFFFFF" w:themeFill="background1"/>
              <w:ind w:left="-52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202</w:t>
            </w:r>
            <w:r w:rsidRPr="009C411F">
              <w:rPr>
                <w:snapToGrid w:val="0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b/>
                <w:snapToGrid w:val="0"/>
                <w:color w:val="000000" w:themeColor="text1"/>
                <w:sz w:val="24"/>
                <w:szCs w:val="24"/>
                <w:lang w:val="uk-UA"/>
              </w:rPr>
              <w:t>Усі види економічної діяльності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b/>
                <w:bCs/>
                <w:color w:val="333333"/>
                <w:sz w:val="24"/>
                <w:szCs w:val="24"/>
                <w:lang w:val="uk-UA" w:eastAsia="uk-UA"/>
              </w:rPr>
            </w:pPr>
            <w:r w:rsidRPr="009C411F">
              <w:rPr>
                <w:b/>
                <w:bCs/>
                <w:color w:val="333333"/>
                <w:sz w:val="24"/>
                <w:szCs w:val="24"/>
              </w:rPr>
              <w:t>7944,6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b/>
                <w:bCs/>
                <w:color w:val="333333"/>
                <w:sz w:val="24"/>
                <w:szCs w:val="24"/>
              </w:rPr>
            </w:pPr>
            <w:r w:rsidRPr="009C411F">
              <w:rPr>
                <w:b/>
                <w:bCs/>
                <w:color w:val="333333"/>
                <w:sz w:val="24"/>
                <w:szCs w:val="24"/>
              </w:rPr>
              <w:t>95,7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9C411F">
              <w:rPr>
                <w:b/>
                <w:color w:val="000000"/>
                <w:sz w:val="24"/>
                <w:szCs w:val="24"/>
              </w:rPr>
              <w:t>305376,5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b/>
                <w:bCs/>
                <w:color w:val="333333"/>
                <w:sz w:val="24"/>
                <w:szCs w:val="24"/>
              </w:rPr>
            </w:pPr>
            <w:r w:rsidRPr="009C411F">
              <w:rPr>
                <w:b/>
                <w:bCs/>
                <w:color w:val="333333"/>
                <w:sz w:val="24"/>
                <w:szCs w:val="24"/>
              </w:rPr>
              <w:t>68,2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Сільське, лісове та рибне господарство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А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2889,2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95,2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17608,8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85,9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Добувна промисловість і розроблення кар’єрів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555,2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108,5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1972,6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155,2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Переробна промисловість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С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2462,4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170,2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139753,1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98,3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Постачання електроенергії, газу, пари та  кондиційованого повітря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D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624,5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61,0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103490,1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92,5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Водопостачання; каналізація, поводження з  відходами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Е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70,6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164,1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72,8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Будівництво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F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136,1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236,2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0,9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G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67,8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85,9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735,4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63,6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H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1135,2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59,7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29700,9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23,3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97,8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0,1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347,4</w:t>
            </w:r>
          </w:p>
        </w:tc>
      </w:tr>
      <w:tr w:rsidR="00015635" w:rsidRPr="009C411F" w:rsidTr="00031156">
        <w:trPr>
          <w:trHeight w:val="27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Інформація та телекомунікації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J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1,6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72,8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277,7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6,9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Фінансова та страхова діяльність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K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9C411F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9C411F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Операції з нерухомим майном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L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10,9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58,2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920,6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69,8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M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27,5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96,9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2053,4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154,0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Діяльність у сфері адміністративного та допоміжного  обслуговування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N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9C411F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  <w:lang w:val="en-US"/>
              </w:rPr>
            </w:pPr>
            <w:r w:rsidRPr="009C411F">
              <w:rPr>
                <w:color w:val="333333"/>
                <w:sz w:val="24"/>
                <w:szCs w:val="24"/>
                <w:lang w:val="en-US"/>
              </w:rPr>
              <w:t>–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O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20,2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23,4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1251,6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48,7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P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64,7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92,5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3878,2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92,4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Охорона здоров'я та надання соціальної допомоги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Q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76,2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84,3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3144,4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107,9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Мистецтво, спорт, розваги та відпочинок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0,8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94,8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133,8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92,7</w:t>
            </w:r>
          </w:p>
        </w:tc>
      </w:tr>
      <w:tr w:rsidR="00015635" w:rsidRPr="009C411F" w:rsidTr="0003115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ind w:left="284"/>
              <w:rPr>
                <w:snapToGrid w:val="0"/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snapToGrid w:val="0"/>
                <w:color w:val="000000" w:themeColor="text1"/>
                <w:sz w:val="24"/>
                <w:szCs w:val="24"/>
                <w:lang w:val="uk-UA"/>
              </w:rPr>
              <w:t>Надання інших видів послуг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635" w:rsidRPr="009C411F" w:rsidRDefault="00015635" w:rsidP="00015635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9C411F">
              <w:rPr>
                <w:color w:val="000000" w:themeColor="text1"/>
                <w:sz w:val="24"/>
                <w:szCs w:val="24"/>
                <w:lang w:val="uk-UA"/>
              </w:rPr>
              <w:t>S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5635" w:rsidRPr="009C411F" w:rsidRDefault="00015635" w:rsidP="00015635">
            <w:pPr>
              <w:jc w:val="right"/>
              <w:rPr>
                <w:color w:val="000000"/>
                <w:sz w:val="24"/>
                <w:szCs w:val="24"/>
              </w:rPr>
            </w:pPr>
            <w:r w:rsidRPr="009C411F">
              <w:rPr>
                <w:color w:val="000000"/>
                <w:sz w:val="24"/>
                <w:szCs w:val="24"/>
              </w:rPr>
              <w:t>55,5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15635" w:rsidRPr="009C411F" w:rsidRDefault="00015635" w:rsidP="00015635">
            <w:pPr>
              <w:shd w:val="clear" w:color="auto" w:fill="FFFFFF" w:themeFill="background1"/>
              <w:jc w:val="right"/>
              <w:rPr>
                <w:color w:val="333333"/>
                <w:sz w:val="24"/>
                <w:szCs w:val="24"/>
              </w:rPr>
            </w:pPr>
            <w:r w:rsidRPr="009C411F">
              <w:rPr>
                <w:color w:val="333333"/>
                <w:sz w:val="24"/>
                <w:szCs w:val="24"/>
              </w:rPr>
              <w:t>100,0</w:t>
            </w:r>
          </w:p>
        </w:tc>
      </w:tr>
    </w:tbl>
    <w:p w:rsidR="00D3670E" w:rsidRPr="008F6570" w:rsidRDefault="00D3670E" w:rsidP="003E2ED0">
      <w:pPr>
        <w:shd w:val="clear" w:color="auto" w:fill="FFFFFF" w:themeFill="background1"/>
        <w:tabs>
          <w:tab w:val="left" w:pos="1134"/>
          <w:tab w:val="left" w:pos="1418"/>
        </w:tabs>
        <w:ind w:left="-142"/>
        <w:rPr>
          <w:color w:val="000000" w:themeColor="text1"/>
          <w:sz w:val="22"/>
          <w:szCs w:val="22"/>
          <w:lang w:val="uk-UA"/>
        </w:rPr>
      </w:pPr>
      <w:r w:rsidRPr="008F6570">
        <w:rPr>
          <w:color w:val="000000" w:themeColor="text1"/>
          <w:sz w:val="22"/>
          <w:szCs w:val="22"/>
        </w:rPr>
        <w:t>___________</w:t>
      </w:r>
      <w:r w:rsidRPr="008F6570">
        <w:rPr>
          <w:color w:val="000000" w:themeColor="text1"/>
          <w:sz w:val="22"/>
          <w:szCs w:val="22"/>
          <w:lang w:val="uk-UA"/>
        </w:rPr>
        <w:t>___</w:t>
      </w:r>
    </w:p>
    <w:p w:rsidR="00D3670E" w:rsidRPr="008F6570" w:rsidRDefault="00D3670E" w:rsidP="003E2ED0">
      <w:pPr>
        <w:shd w:val="clear" w:color="auto" w:fill="FFFFFF" w:themeFill="background1"/>
        <w:ind w:left="-142" w:right="-144"/>
        <w:jc w:val="both"/>
        <w:rPr>
          <w:color w:val="000000" w:themeColor="text1"/>
          <w:sz w:val="22"/>
          <w:szCs w:val="22"/>
          <w:lang w:val="uk-UA"/>
        </w:rPr>
      </w:pPr>
      <w:r w:rsidRPr="008F6570">
        <w:rPr>
          <w:color w:val="000000" w:themeColor="text1"/>
          <w:vertAlign w:val="superscript"/>
          <w:lang w:val="uk-UA"/>
        </w:rPr>
        <w:t>1</w:t>
      </w:r>
      <w:r w:rsidRPr="008F6570">
        <w:rPr>
          <w:color w:val="000000" w:themeColor="text1"/>
          <w:lang w:val="uk-UA"/>
        </w:rPr>
        <w:t xml:space="preserve"> Дані можуть бути уточнені.</w:t>
      </w:r>
    </w:p>
    <w:p w:rsidR="00BA69E3" w:rsidRPr="008F6570" w:rsidRDefault="00BA69E3" w:rsidP="003E2ED0">
      <w:pPr>
        <w:shd w:val="clear" w:color="auto" w:fill="FFFFFF" w:themeFill="background1"/>
        <w:jc w:val="right"/>
        <w:rPr>
          <w:rFonts w:eastAsia="Calibri"/>
          <w:color w:val="000000" w:themeColor="text1"/>
          <w:sz w:val="22"/>
          <w:szCs w:val="22"/>
          <w:lang w:val="uk-UA"/>
        </w:rPr>
      </w:pPr>
    </w:p>
    <w:p w:rsidR="00BA69E3" w:rsidRPr="008F6570" w:rsidRDefault="00BA69E3" w:rsidP="003E2ED0">
      <w:pPr>
        <w:shd w:val="clear" w:color="auto" w:fill="FFFFFF" w:themeFill="background1"/>
        <w:rPr>
          <w:rFonts w:eastAsia="Calibri"/>
          <w:color w:val="000000" w:themeColor="text1"/>
          <w:sz w:val="22"/>
          <w:szCs w:val="22"/>
        </w:rPr>
      </w:pPr>
    </w:p>
    <w:p w:rsidR="00537C29" w:rsidRPr="008F6570" w:rsidRDefault="00537C29" w:rsidP="003E2ED0">
      <w:pPr>
        <w:shd w:val="clear" w:color="auto" w:fill="FFFFFF" w:themeFill="background1"/>
        <w:rPr>
          <w:color w:val="000000" w:themeColor="text1"/>
          <w:sz w:val="22"/>
          <w:szCs w:val="22"/>
          <w:lang w:val="uk-UA"/>
        </w:rPr>
      </w:pPr>
    </w:p>
    <w:sectPr w:rsidR="00537C29" w:rsidRPr="008F6570" w:rsidSect="009C41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FD" w:rsidRDefault="00461FFD" w:rsidP="000C1417">
      <w:r>
        <w:separator/>
      </w:r>
    </w:p>
  </w:endnote>
  <w:endnote w:type="continuationSeparator" w:id="0">
    <w:p w:rsidR="00461FFD" w:rsidRDefault="00461FFD" w:rsidP="000C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 w:rsidP="000C1417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0C1417" w:rsidRPr="000A1EEA" w:rsidRDefault="000C1417" w:rsidP="000C1417">
    <w:pPr>
      <w:tabs>
        <w:tab w:val="center" w:pos="4677"/>
        <w:tab w:val="right" w:pos="9355"/>
      </w:tabs>
      <w:autoSpaceDN w:val="0"/>
      <w:rPr>
        <w:b/>
        <w:sz w:val="16"/>
        <w:szCs w:val="16"/>
        <w:lang w:val="en-US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0A1EEA">
      <w:rPr>
        <w:b/>
        <w:sz w:val="16"/>
        <w:szCs w:val="16"/>
        <w:lang w:val="en-US"/>
      </w:rPr>
      <w:t>4</w:t>
    </w:r>
    <w:bookmarkStart w:id="0" w:name="_GoBack"/>
    <w:bookmarkEnd w:id="0"/>
  </w:p>
  <w:p w:rsidR="000C1417" w:rsidRDefault="000C1417" w:rsidP="000C1417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uk-UA"/>
      </w:rPr>
      <w:t>06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:rsidR="000C1417" w:rsidRDefault="000C141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FD" w:rsidRDefault="00461FFD" w:rsidP="000C1417">
      <w:r>
        <w:separator/>
      </w:r>
    </w:p>
  </w:footnote>
  <w:footnote w:type="continuationSeparator" w:id="0">
    <w:p w:rsidR="00461FFD" w:rsidRDefault="00461FFD" w:rsidP="000C1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417" w:rsidRDefault="000C1417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5635"/>
    <w:rsid w:val="0001597E"/>
    <w:rsid w:val="00016C10"/>
    <w:rsid w:val="00024EA9"/>
    <w:rsid w:val="00031156"/>
    <w:rsid w:val="00033FE4"/>
    <w:rsid w:val="000607AE"/>
    <w:rsid w:val="0006532E"/>
    <w:rsid w:val="00076408"/>
    <w:rsid w:val="00081306"/>
    <w:rsid w:val="000832B2"/>
    <w:rsid w:val="000850BA"/>
    <w:rsid w:val="000A1EEA"/>
    <w:rsid w:val="000A3207"/>
    <w:rsid w:val="000C0A48"/>
    <w:rsid w:val="000C1417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72E7C"/>
    <w:rsid w:val="00181886"/>
    <w:rsid w:val="00181E59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BFF"/>
    <w:rsid w:val="00225425"/>
    <w:rsid w:val="00230EAB"/>
    <w:rsid w:val="002444D6"/>
    <w:rsid w:val="002527FC"/>
    <w:rsid w:val="00252EE0"/>
    <w:rsid w:val="00260ED0"/>
    <w:rsid w:val="00266810"/>
    <w:rsid w:val="00273DF7"/>
    <w:rsid w:val="002807AA"/>
    <w:rsid w:val="002A15BE"/>
    <w:rsid w:val="002B2520"/>
    <w:rsid w:val="002B35A9"/>
    <w:rsid w:val="002F7EA1"/>
    <w:rsid w:val="00324FAE"/>
    <w:rsid w:val="00340E45"/>
    <w:rsid w:val="0037301F"/>
    <w:rsid w:val="003755C4"/>
    <w:rsid w:val="003A2CE5"/>
    <w:rsid w:val="003D3E7A"/>
    <w:rsid w:val="003D547B"/>
    <w:rsid w:val="003E2ED0"/>
    <w:rsid w:val="003E56A4"/>
    <w:rsid w:val="003F55F7"/>
    <w:rsid w:val="004169BC"/>
    <w:rsid w:val="004322AB"/>
    <w:rsid w:val="004342BB"/>
    <w:rsid w:val="00450934"/>
    <w:rsid w:val="00460FC4"/>
    <w:rsid w:val="00461FFD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2C5A"/>
    <w:rsid w:val="004E3E93"/>
    <w:rsid w:val="004E430C"/>
    <w:rsid w:val="004E46A2"/>
    <w:rsid w:val="005017F5"/>
    <w:rsid w:val="00524CB9"/>
    <w:rsid w:val="00525A26"/>
    <w:rsid w:val="0052601F"/>
    <w:rsid w:val="00536158"/>
    <w:rsid w:val="00537C29"/>
    <w:rsid w:val="005417F9"/>
    <w:rsid w:val="00553414"/>
    <w:rsid w:val="00562BB3"/>
    <w:rsid w:val="00581D7B"/>
    <w:rsid w:val="005A4AF5"/>
    <w:rsid w:val="005B081E"/>
    <w:rsid w:val="005E03A8"/>
    <w:rsid w:val="005E7046"/>
    <w:rsid w:val="00614EF7"/>
    <w:rsid w:val="0064280E"/>
    <w:rsid w:val="006456D0"/>
    <w:rsid w:val="00650244"/>
    <w:rsid w:val="006518F3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0C42"/>
    <w:rsid w:val="006F4999"/>
    <w:rsid w:val="00717AAF"/>
    <w:rsid w:val="00717F78"/>
    <w:rsid w:val="007243E2"/>
    <w:rsid w:val="00727F20"/>
    <w:rsid w:val="00732944"/>
    <w:rsid w:val="00732D59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82490D"/>
    <w:rsid w:val="008348C1"/>
    <w:rsid w:val="008535C2"/>
    <w:rsid w:val="00857BEE"/>
    <w:rsid w:val="00884015"/>
    <w:rsid w:val="008927B3"/>
    <w:rsid w:val="008B5908"/>
    <w:rsid w:val="008C4935"/>
    <w:rsid w:val="008E51CD"/>
    <w:rsid w:val="008F6570"/>
    <w:rsid w:val="009113A9"/>
    <w:rsid w:val="0091732D"/>
    <w:rsid w:val="00921094"/>
    <w:rsid w:val="00921252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2882"/>
    <w:rsid w:val="009A38EE"/>
    <w:rsid w:val="009B0F53"/>
    <w:rsid w:val="009B1054"/>
    <w:rsid w:val="009C411F"/>
    <w:rsid w:val="009D4050"/>
    <w:rsid w:val="009F336C"/>
    <w:rsid w:val="00A00A75"/>
    <w:rsid w:val="00A00D34"/>
    <w:rsid w:val="00A0596C"/>
    <w:rsid w:val="00A2373F"/>
    <w:rsid w:val="00A334D8"/>
    <w:rsid w:val="00A371CA"/>
    <w:rsid w:val="00A450F9"/>
    <w:rsid w:val="00A47D59"/>
    <w:rsid w:val="00A52646"/>
    <w:rsid w:val="00A53CAD"/>
    <w:rsid w:val="00A875E1"/>
    <w:rsid w:val="00A92D4E"/>
    <w:rsid w:val="00A948C6"/>
    <w:rsid w:val="00AB03F2"/>
    <w:rsid w:val="00AB3729"/>
    <w:rsid w:val="00AB6362"/>
    <w:rsid w:val="00AD515F"/>
    <w:rsid w:val="00AE232E"/>
    <w:rsid w:val="00AE408D"/>
    <w:rsid w:val="00B13E2D"/>
    <w:rsid w:val="00B22F44"/>
    <w:rsid w:val="00B35058"/>
    <w:rsid w:val="00B35D80"/>
    <w:rsid w:val="00B36ADE"/>
    <w:rsid w:val="00B443B6"/>
    <w:rsid w:val="00B46E36"/>
    <w:rsid w:val="00B6081B"/>
    <w:rsid w:val="00B63637"/>
    <w:rsid w:val="00B669FF"/>
    <w:rsid w:val="00B74BFD"/>
    <w:rsid w:val="00B763B3"/>
    <w:rsid w:val="00B769CA"/>
    <w:rsid w:val="00B87B3A"/>
    <w:rsid w:val="00B91A29"/>
    <w:rsid w:val="00B934AF"/>
    <w:rsid w:val="00B964D2"/>
    <w:rsid w:val="00BA69E3"/>
    <w:rsid w:val="00BB3CD3"/>
    <w:rsid w:val="00BB7977"/>
    <w:rsid w:val="00BC0643"/>
    <w:rsid w:val="00BC0B62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C6618"/>
    <w:rsid w:val="00CE00E5"/>
    <w:rsid w:val="00CF5F5D"/>
    <w:rsid w:val="00D018DE"/>
    <w:rsid w:val="00D23901"/>
    <w:rsid w:val="00D2650C"/>
    <w:rsid w:val="00D3670E"/>
    <w:rsid w:val="00D40682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E2FBA"/>
    <w:rsid w:val="00DE74BA"/>
    <w:rsid w:val="00E138EB"/>
    <w:rsid w:val="00E2122C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A46CF"/>
    <w:rsid w:val="00EB7E61"/>
    <w:rsid w:val="00EE21BC"/>
    <w:rsid w:val="00F06DC9"/>
    <w:rsid w:val="00F15F5A"/>
    <w:rsid w:val="00F24BE1"/>
    <w:rsid w:val="00F40D8B"/>
    <w:rsid w:val="00F431DB"/>
    <w:rsid w:val="00F84F11"/>
    <w:rsid w:val="00F87FE2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A24CB-6978-4E97-8FF1-EA742118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0C1417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0C141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0C1417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0C1417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F15A1-DD11-480A-8B51-D350318A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282</cp:revision>
  <cp:lastPrinted>2017-12-20T15:28:00Z</cp:lastPrinted>
  <dcterms:created xsi:type="dcterms:W3CDTF">2017-12-01T07:46:00Z</dcterms:created>
  <dcterms:modified xsi:type="dcterms:W3CDTF">2024-06-06T07:43:00Z</dcterms:modified>
</cp:coreProperties>
</file>