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BCA03" w14:textId="77777777" w:rsidR="00C73A1B" w:rsidRPr="00275E27" w:rsidRDefault="00C73A1B" w:rsidP="00C73A1B">
      <w:pPr>
        <w:pStyle w:val="a3"/>
        <w:spacing w:before="0"/>
        <w:rPr>
          <w:sz w:val="28"/>
          <w:szCs w:val="28"/>
          <w:u w:val="none"/>
        </w:rPr>
      </w:pPr>
      <w:bookmarkStart w:id="0" w:name="_GoBack"/>
      <w:bookmarkEnd w:id="0"/>
      <w:r w:rsidRPr="00275E27">
        <w:rPr>
          <w:sz w:val="28"/>
          <w:szCs w:val="28"/>
          <w:u w:val="none"/>
        </w:rPr>
        <w:t>Методологічні пояснення</w:t>
      </w:r>
    </w:p>
    <w:p w14:paraId="672A6659" w14:textId="77777777" w:rsidR="00C73A1B" w:rsidRPr="009627FF" w:rsidRDefault="00C73A1B" w:rsidP="00C73A1B">
      <w:pPr>
        <w:pStyle w:val="a5"/>
        <w:spacing w:before="0" w:beforeAutospacing="0" w:after="0" w:afterAutospacing="0"/>
        <w:ind w:firstLine="720"/>
        <w:jc w:val="both"/>
        <w:rPr>
          <w:lang w:val="uk-UA"/>
        </w:rPr>
      </w:pPr>
    </w:p>
    <w:p w14:paraId="5BEA48F7" w14:textId="77777777" w:rsidR="00A05DE9" w:rsidRPr="00C46DA7" w:rsidRDefault="00A05DE9" w:rsidP="00A05DE9">
      <w:pPr>
        <w:ind w:firstLine="720"/>
        <w:jc w:val="both"/>
        <w:rPr>
          <w:sz w:val="24"/>
          <w:szCs w:val="24"/>
          <w:lang w:val="uk-UA"/>
        </w:rPr>
      </w:pPr>
      <w:r w:rsidRPr="00C46DA7">
        <w:rPr>
          <w:b/>
          <w:sz w:val="24"/>
          <w:szCs w:val="24"/>
          <w:lang w:val="uk-UA"/>
        </w:rPr>
        <w:t>Індекс промислової продукції</w:t>
      </w:r>
      <w:r w:rsidRPr="00C46DA7">
        <w:rPr>
          <w:sz w:val="24"/>
          <w:szCs w:val="24"/>
          <w:lang w:val="uk-UA"/>
        </w:rPr>
        <w:t xml:space="preserve"> розраховується відповідно до  міжнародних стандартів за </w:t>
      </w:r>
      <w:hyperlink r:id="rId7" w:history="1">
        <w:r w:rsidRPr="00C46DA7">
          <w:rPr>
            <w:sz w:val="24"/>
            <w:szCs w:val="24"/>
            <w:lang w:val="uk-UA"/>
          </w:rPr>
          <w:t>Методикою, затвердженою наказом Держкомстату від 02.08.2005 №224 (</w:t>
        </w:r>
        <w:r w:rsidR="00AA5E1D" w:rsidRPr="00C46DA7">
          <w:rPr>
            <w:sz w:val="24"/>
            <w:szCs w:val="24"/>
            <w:lang w:val="uk-UA"/>
          </w:rPr>
          <w:t>зі змінами</w:t>
        </w:r>
        <w:r w:rsidRPr="00C46DA7">
          <w:rPr>
            <w:sz w:val="24"/>
            <w:szCs w:val="24"/>
            <w:lang w:val="uk-UA"/>
          </w:rPr>
          <w:t>)</w:t>
        </w:r>
      </w:hyperlink>
      <w:r w:rsidRPr="00C46DA7">
        <w:rPr>
          <w:sz w:val="24"/>
          <w:szCs w:val="24"/>
          <w:lang w:val="uk-UA"/>
        </w:rPr>
        <w:t xml:space="preserve">. Розрахунок індексу базується на даних про динаміку виробництва за постійним набором товарів-представників та структурі  валової доданої вартості за базисний рік. </w:t>
      </w:r>
    </w:p>
    <w:p w14:paraId="2B1F5C3B" w14:textId="77777777" w:rsidR="004638CE" w:rsidRPr="00C46DA7" w:rsidRDefault="00A05DE9" w:rsidP="004638CE">
      <w:pPr>
        <w:ind w:firstLine="720"/>
        <w:jc w:val="both"/>
        <w:rPr>
          <w:sz w:val="24"/>
          <w:szCs w:val="24"/>
          <w:lang w:val="uk-UA"/>
        </w:rPr>
      </w:pPr>
      <w:r w:rsidRPr="00C46DA7">
        <w:rPr>
          <w:sz w:val="24"/>
          <w:szCs w:val="24"/>
          <w:lang w:val="uk-UA"/>
        </w:rPr>
        <w:t xml:space="preserve">З 2013 року розрахунок індексу здійснюється за видами діяльності в секціях "B", "C", "D" (крім групи 35.3) відповідно до Класифікації видів економічної діяльності (ДК 009:2010). За базисний прийнято 2016 рік (з 2020 року). </w:t>
      </w:r>
    </w:p>
    <w:p w14:paraId="26AC025E" w14:textId="2CEB56CD" w:rsidR="004638CE" w:rsidRPr="00C46DA7" w:rsidRDefault="004638CE" w:rsidP="004638CE">
      <w:pPr>
        <w:ind w:firstLine="720"/>
        <w:jc w:val="both"/>
        <w:rPr>
          <w:sz w:val="24"/>
          <w:szCs w:val="24"/>
          <w:lang w:val="uk-UA"/>
        </w:rPr>
      </w:pPr>
      <w:r w:rsidRPr="3CB7DE69">
        <w:rPr>
          <w:b/>
          <w:bCs/>
          <w:sz w:val="24"/>
          <w:szCs w:val="24"/>
          <w:lang w:val="uk-UA"/>
        </w:rPr>
        <w:t>Обсяг реалізованої промислової продукції (товарів, послуг)</w:t>
      </w:r>
      <w:r w:rsidRPr="3CB7DE69">
        <w:rPr>
          <w:sz w:val="24"/>
          <w:szCs w:val="24"/>
          <w:lang w:val="uk-UA"/>
        </w:rPr>
        <w:t xml:space="preserve"> визначається за ціною продажу відвантаженої готової продукції (товарів, послуг), що зазначена в оформлених як підстава для розрахунків з покупцями (замовниками) документах (уключаючи продукцію (товари, послуги) за бартерним контрактом). Дані щодо обсягів реалізації за видами промислової діяльності сформовано за функціональним підходом</w:t>
      </w:r>
      <w:r w:rsidR="267480AC" w:rsidRPr="3CB7DE69">
        <w:rPr>
          <w:sz w:val="24"/>
          <w:szCs w:val="24"/>
          <w:lang w:val="uk-UA"/>
        </w:rPr>
        <w:t xml:space="preserve"> </w:t>
      </w:r>
      <w:r w:rsidRPr="3CB7DE69">
        <w:rPr>
          <w:sz w:val="24"/>
          <w:szCs w:val="24"/>
          <w:lang w:val="uk-UA"/>
        </w:rPr>
        <w:t>(однорідними продуктами).</w:t>
      </w:r>
    </w:p>
    <w:p w14:paraId="08BF5E97" w14:textId="77777777" w:rsidR="00A05DE9" w:rsidRPr="00C46DA7" w:rsidRDefault="004638CE" w:rsidP="004638CE">
      <w:pPr>
        <w:ind w:firstLine="720"/>
        <w:jc w:val="both"/>
        <w:rPr>
          <w:sz w:val="24"/>
          <w:szCs w:val="24"/>
          <w:lang w:val="uk-UA"/>
        </w:rPr>
      </w:pPr>
      <w:r w:rsidRPr="00C46DA7">
        <w:rPr>
          <w:sz w:val="24"/>
          <w:szCs w:val="24"/>
          <w:lang w:val="uk-UA"/>
        </w:rPr>
        <w:t xml:space="preserve">Річні дані щодо обсягів реалізованої продукції за результатами структурного обстеження підприємств сформовано за вирахуванням податку на додану вартість (ПДВ), короткотермінової (на підставі спостереження щодо економічних показників короткотермінової статистики промисловості) – за вирахуванням непрямих податків (ПДВ, акцизного збору тощо). </w:t>
      </w:r>
    </w:p>
    <w:p w14:paraId="26E5048D" w14:textId="1A5864E7" w:rsidR="00CA51F2" w:rsidRPr="00CA51F2" w:rsidRDefault="00CA51F2" w:rsidP="3FE1F9B2">
      <w:pPr>
        <w:ind w:firstLine="720"/>
        <w:jc w:val="both"/>
        <w:rPr>
          <w:sz w:val="24"/>
          <w:szCs w:val="24"/>
          <w:lang w:val="uk-UA"/>
        </w:rPr>
      </w:pPr>
      <w:bookmarkStart w:id="1" w:name="_Hlk120630557"/>
      <w:r w:rsidRPr="3FE1F9B2">
        <w:rPr>
          <w:b/>
          <w:bCs/>
          <w:sz w:val="24"/>
          <w:szCs w:val="24"/>
          <w:lang w:val="uk-UA"/>
        </w:rPr>
        <w:t>Виробництво промислової продукції за видами</w:t>
      </w:r>
      <w:r w:rsidRPr="3FE1F9B2">
        <w:rPr>
          <w:sz w:val="24"/>
          <w:szCs w:val="24"/>
          <w:lang w:val="uk-UA"/>
        </w:rPr>
        <w:t xml:space="preserve"> </w:t>
      </w:r>
      <w:bookmarkEnd w:id="1"/>
      <w:proofErr w:type="spellStart"/>
      <w:r w:rsidR="25EBB2D8" w:rsidRPr="3FE1F9B2">
        <w:rPr>
          <w:sz w:val="24"/>
          <w:szCs w:val="24"/>
          <w:lang w:val="ru"/>
        </w:rPr>
        <w:t>відображає</w:t>
      </w:r>
      <w:proofErr w:type="spellEnd"/>
      <w:r w:rsidR="25EBB2D8" w:rsidRPr="3FE1F9B2">
        <w:rPr>
          <w:sz w:val="24"/>
          <w:szCs w:val="24"/>
          <w:lang w:val="ru"/>
        </w:rPr>
        <w:t xml:space="preserve"> </w:t>
      </w:r>
      <w:proofErr w:type="spellStart"/>
      <w:r w:rsidR="25EBB2D8" w:rsidRPr="3FE1F9B2">
        <w:rPr>
          <w:sz w:val="24"/>
          <w:szCs w:val="24"/>
          <w:lang w:val="ru"/>
        </w:rPr>
        <w:t>валове</w:t>
      </w:r>
      <w:proofErr w:type="spellEnd"/>
      <w:r w:rsidR="25EBB2D8" w:rsidRPr="3FE1F9B2">
        <w:rPr>
          <w:sz w:val="24"/>
          <w:szCs w:val="24"/>
          <w:lang w:val="ru"/>
        </w:rPr>
        <w:t xml:space="preserve"> </w:t>
      </w:r>
      <w:proofErr w:type="spellStart"/>
      <w:r w:rsidR="25EBB2D8" w:rsidRPr="3FE1F9B2">
        <w:rPr>
          <w:sz w:val="24"/>
          <w:szCs w:val="24"/>
          <w:lang w:val="ru"/>
        </w:rPr>
        <w:t>виробництво</w:t>
      </w:r>
      <w:proofErr w:type="spellEnd"/>
      <w:r w:rsidR="25EBB2D8" w:rsidRPr="3FE1F9B2">
        <w:rPr>
          <w:sz w:val="24"/>
          <w:szCs w:val="24"/>
          <w:lang w:val="ru"/>
        </w:rPr>
        <w:t xml:space="preserve"> </w:t>
      </w:r>
      <w:proofErr w:type="spellStart"/>
      <w:r w:rsidR="25EBB2D8" w:rsidRPr="3FE1F9B2">
        <w:rPr>
          <w:sz w:val="24"/>
          <w:szCs w:val="24"/>
          <w:lang w:val="ru"/>
        </w:rPr>
        <w:t>уключаючи</w:t>
      </w:r>
      <w:proofErr w:type="spellEnd"/>
      <w:r w:rsidR="25EBB2D8" w:rsidRPr="3FE1F9B2">
        <w:rPr>
          <w:sz w:val="24"/>
          <w:szCs w:val="24"/>
          <w:lang w:val="ru"/>
        </w:rPr>
        <w:t xml:space="preserve"> </w:t>
      </w:r>
      <w:proofErr w:type="spellStart"/>
      <w:r w:rsidR="25EBB2D8" w:rsidRPr="3FE1F9B2">
        <w:rPr>
          <w:sz w:val="24"/>
          <w:szCs w:val="24"/>
          <w:lang w:val="ru"/>
        </w:rPr>
        <w:t>продукцію</w:t>
      </w:r>
      <w:proofErr w:type="spellEnd"/>
      <w:r w:rsidR="25EBB2D8" w:rsidRPr="3FE1F9B2">
        <w:rPr>
          <w:sz w:val="24"/>
          <w:szCs w:val="24"/>
          <w:lang w:val="ru"/>
        </w:rPr>
        <w:t xml:space="preserve">, </w:t>
      </w:r>
      <w:proofErr w:type="spellStart"/>
      <w:r w:rsidR="25EBB2D8" w:rsidRPr="3FE1F9B2">
        <w:rPr>
          <w:sz w:val="24"/>
          <w:szCs w:val="24"/>
          <w:lang w:val="ru"/>
        </w:rPr>
        <w:t>призначену</w:t>
      </w:r>
      <w:proofErr w:type="spellEnd"/>
      <w:r w:rsidR="25EBB2D8" w:rsidRPr="3FE1F9B2">
        <w:rPr>
          <w:sz w:val="24"/>
          <w:szCs w:val="24"/>
          <w:lang w:val="ru"/>
        </w:rPr>
        <w:t xml:space="preserve"> для </w:t>
      </w:r>
      <w:proofErr w:type="spellStart"/>
      <w:r w:rsidR="25EBB2D8" w:rsidRPr="3FE1F9B2">
        <w:rPr>
          <w:sz w:val="24"/>
          <w:szCs w:val="24"/>
          <w:lang w:val="ru"/>
        </w:rPr>
        <w:t>подальшого</w:t>
      </w:r>
      <w:proofErr w:type="spellEnd"/>
      <w:r w:rsidR="25EBB2D8" w:rsidRPr="3FE1F9B2">
        <w:rPr>
          <w:sz w:val="24"/>
          <w:szCs w:val="24"/>
          <w:lang w:val="ru"/>
        </w:rPr>
        <w:t xml:space="preserve"> </w:t>
      </w:r>
      <w:proofErr w:type="spellStart"/>
      <w:r w:rsidR="25EBB2D8" w:rsidRPr="3FE1F9B2">
        <w:rPr>
          <w:sz w:val="24"/>
          <w:szCs w:val="24"/>
          <w:lang w:val="ru"/>
        </w:rPr>
        <w:t>перероблення</w:t>
      </w:r>
      <w:proofErr w:type="spellEnd"/>
      <w:r w:rsidR="25EBB2D8" w:rsidRPr="3FE1F9B2">
        <w:rPr>
          <w:sz w:val="24"/>
          <w:szCs w:val="24"/>
          <w:lang w:val="uk-UA"/>
        </w:rPr>
        <w:t xml:space="preserve"> в межах одного підприємства, продукцію, вироблену для власних потреб підприємства, та продукцію, вироблену із сировини замовника. Інформація щодо виробництва продукції надана за Номенклатурою продукції промисловості (НПП), яка гармонізована зі Статистичною класифікацією продукції за видами економічної діяльності Європейського Союзу (СРА), базується на Переліку промислової продукції для ЄС (PRODСOM) та враховує енергетичні види продукції.</w:t>
      </w:r>
    </w:p>
    <w:p w14:paraId="0A37501D" w14:textId="4E28A451" w:rsidR="00CA51F2" w:rsidRPr="005052F5" w:rsidRDefault="00CA51F2" w:rsidP="54337C18">
      <w:pPr>
        <w:ind w:firstLine="720"/>
        <w:jc w:val="both"/>
        <w:rPr>
          <w:sz w:val="24"/>
          <w:szCs w:val="24"/>
          <w:lang w:val="uk-UA"/>
        </w:rPr>
      </w:pPr>
    </w:p>
    <w:p w14:paraId="5DAB6C7B" w14:textId="77777777" w:rsidR="00904010" w:rsidRPr="00C73A1B" w:rsidRDefault="00904010">
      <w:pPr>
        <w:rPr>
          <w:lang w:val="uk-UA"/>
        </w:rPr>
      </w:pPr>
    </w:p>
    <w:sectPr w:rsidR="00904010" w:rsidRPr="00C73A1B" w:rsidSect="000D4643">
      <w:pgSz w:w="11906" w:h="16838"/>
      <w:pgMar w:top="1134" w:right="136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31F"/>
    <w:rsid w:val="00004606"/>
    <w:rsid w:val="0000674E"/>
    <w:rsid w:val="00062AD1"/>
    <w:rsid w:val="000D4643"/>
    <w:rsid w:val="002A1431"/>
    <w:rsid w:val="00300E50"/>
    <w:rsid w:val="004638CE"/>
    <w:rsid w:val="0050445A"/>
    <w:rsid w:val="0067731F"/>
    <w:rsid w:val="007D47E0"/>
    <w:rsid w:val="00904010"/>
    <w:rsid w:val="00A05DE9"/>
    <w:rsid w:val="00A17E23"/>
    <w:rsid w:val="00A2163B"/>
    <w:rsid w:val="00A7277E"/>
    <w:rsid w:val="00AA5E1D"/>
    <w:rsid w:val="00B448C5"/>
    <w:rsid w:val="00C46DA7"/>
    <w:rsid w:val="00C73A1B"/>
    <w:rsid w:val="00CA51F2"/>
    <w:rsid w:val="00D900B5"/>
    <w:rsid w:val="00EB6E23"/>
    <w:rsid w:val="00F56971"/>
    <w:rsid w:val="25EBB2D8"/>
    <w:rsid w:val="267480AC"/>
    <w:rsid w:val="30744ED4"/>
    <w:rsid w:val="3CB7DE69"/>
    <w:rsid w:val="3FE1F9B2"/>
    <w:rsid w:val="54337C18"/>
    <w:rsid w:val="6CF005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7FB3F"/>
  <w15:docId w15:val="{9C221310-6F45-4D75-B7CF-4E759C4BE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A1B"/>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73A1B"/>
    <w:pPr>
      <w:autoSpaceDE w:val="0"/>
      <w:autoSpaceDN w:val="0"/>
      <w:spacing w:before="120"/>
      <w:ind w:left="-284"/>
      <w:jc w:val="center"/>
    </w:pPr>
    <w:rPr>
      <w:b/>
      <w:bCs/>
      <w:sz w:val="32"/>
      <w:szCs w:val="32"/>
      <w:u w:val="single"/>
      <w:lang w:val="uk-UA"/>
    </w:rPr>
  </w:style>
  <w:style w:type="character" w:customStyle="1" w:styleId="a4">
    <w:name w:val="Назва Знак"/>
    <w:basedOn w:val="a0"/>
    <w:link w:val="a3"/>
    <w:rsid w:val="00C73A1B"/>
    <w:rPr>
      <w:rFonts w:ascii="Times New Roman" w:eastAsia="Times New Roman" w:hAnsi="Times New Roman" w:cs="Times New Roman"/>
      <w:b/>
      <w:bCs/>
      <w:sz w:val="32"/>
      <w:szCs w:val="32"/>
      <w:u w:val="single"/>
      <w:lang w:eastAsia="ru-RU"/>
    </w:rPr>
  </w:style>
  <w:style w:type="paragraph" w:styleId="a5">
    <w:name w:val="Normal (Web)"/>
    <w:basedOn w:val="a"/>
    <w:uiPriority w:val="99"/>
    <w:rsid w:val="00C73A1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44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ukrstat.gov.ua/metod_polog/metod_doc/2013/91/91_2013.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17B7A588A2C4F4FB29894FFF313E660" ma:contentTypeVersion="6" ma:contentTypeDescription="Створення нового документа." ma:contentTypeScope="" ma:versionID="cec45850e085950169c69fd1abdf1350">
  <xsd:schema xmlns:xsd="http://www.w3.org/2001/XMLSchema" xmlns:xs="http://www.w3.org/2001/XMLSchema" xmlns:p="http://schemas.microsoft.com/office/2006/metadata/properties" xmlns:ns2="63581625-5405-4f4c-b8da-aeb7be2e81a0" xmlns:ns3="94080eec-b6b4-424a-9077-b67525ac751e" targetNamespace="http://schemas.microsoft.com/office/2006/metadata/properties" ma:root="true" ma:fieldsID="53d5e870710e9d25978b8b697e4d3505" ns2:_="" ns3:_="">
    <xsd:import namespace="63581625-5405-4f4c-b8da-aeb7be2e81a0"/>
    <xsd:import namespace="94080eec-b6b4-424a-9077-b67525ac75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81625-5405-4f4c-b8da-aeb7be2e8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080eec-b6b4-424a-9077-b67525ac751e" elementFormDefault="qualified">
    <xsd:import namespace="http://schemas.microsoft.com/office/2006/documentManagement/types"/>
    <xsd:import namespace="http://schemas.microsoft.com/office/infopath/2007/PartnerControls"/>
    <xsd:element name="SharedWithUsers" ma:index="1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945A1A-1515-4552-8835-6A9656F5EC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988159-57EA-4692-87CE-9EBE2F0ECB50}">
  <ds:schemaRefs>
    <ds:schemaRef ds:uri="http://schemas.microsoft.com/sharepoint/v3/contenttype/forms"/>
  </ds:schemaRefs>
</ds:datastoreItem>
</file>

<file path=customXml/itemProps3.xml><?xml version="1.0" encoding="utf-8"?>
<ds:datastoreItem xmlns:ds="http://schemas.openxmlformats.org/officeDocument/2006/customXml" ds:itemID="{FEBD7CC0-FECC-4643-B883-70FA79DD6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81625-5405-4f4c-b8da-aeb7be2e81a0"/>
    <ds:schemaRef ds:uri="94080eec-b6b4-424a-9077-b67525ac7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1275</Words>
  <Characters>728</Characters>
  <Application>Microsoft Office Word</Application>
  <DocSecurity>0</DocSecurity>
  <Lines>6</Lines>
  <Paragraphs>3</Paragraphs>
  <ScaleCrop>false</ScaleCrop>
  <Company>Hewlett-Packard Company</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M.Poperechna</dc:creator>
  <cp:keywords/>
  <dc:description/>
  <cp:lastModifiedBy>Y.Mazurok</cp:lastModifiedBy>
  <cp:revision>12</cp:revision>
  <dcterms:created xsi:type="dcterms:W3CDTF">2022-11-29T14:10:00Z</dcterms:created>
  <dcterms:modified xsi:type="dcterms:W3CDTF">2025-01-21T13:52:00Z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0x010100D17B7A588A2C4F4FB29894FFF313E660</vt:lpwstr>
  </property>
</Properties>
</file>