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D90" w:rsidRDefault="00B77D90" w:rsidP="00B77D90">
      <w:pPr>
        <w:ind w:left="6946" w:firstLine="4253"/>
        <w:jc w:val="both"/>
        <w:rPr>
          <w:rFonts w:eastAsia="MS Mincho"/>
          <w:sz w:val="22"/>
          <w:szCs w:val="22"/>
        </w:rPr>
      </w:pPr>
    </w:p>
    <w:p w:rsidR="00B77D90" w:rsidRDefault="00B77D90" w:rsidP="00B77D90">
      <w:pPr>
        <w:ind w:left="6946" w:firstLine="4253"/>
        <w:jc w:val="both"/>
        <w:rPr>
          <w:rFonts w:eastAsia="MS Mincho"/>
          <w:sz w:val="22"/>
          <w:szCs w:val="22"/>
        </w:rPr>
      </w:pPr>
    </w:p>
    <w:p w:rsidR="00E84CF0" w:rsidRPr="00795FDB" w:rsidRDefault="00E84CF0" w:rsidP="00E84CF0">
      <w:pPr>
        <w:jc w:val="center"/>
        <w:outlineLvl w:val="0"/>
        <w:rPr>
          <w:rFonts w:eastAsia="Verdana"/>
          <w:b/>
        </w:rPr>
      </w:pPr>
      <w:r w:rsidRPr="00795FDB">
        <w:rPr>
          <w:rFonts w:eastAsia="Verdana"/>
          <w:b/>
        </w:rPr>
        <w:t>Методологічні пояснення</w:t>
      </w:r>
    </w:p>
    <w:p w:rsidR="00E84CF0" w:rsidRPr="00795FDB" w:rsidRDefault="00E84CF0" w:rsidP="00E84CF0">
      <w:pPr>
        <w:jc w:val="both"/>
        <w:rPr>
          <w:rFonts w:eastAsia="Verdana"/>
        </w:rPr>
      </w:pPr>
      <w:r w:rsidRPr="00795FDB">
        <w:rPr>
          <w:rFonts w:eastAsia="Verdana"/>
        </w:rPr>
        <w:t> </w:t>
      </w:r>
    </w:p>
    <w:p w:rsidR="00E84CF0" w:rsidRPr="00795FDB" w:rsidRDefault="00E84CF0" w:rsidP="00E234A5">
      <w:pPr>
        <w:ind w:firstLine="567"/>
        <w:jc w:val="both"/>
        <w:rPr>
          <w:color w:val="000000"/>
          <w:lang w:eastAsia="uk-UA"/>
        </w:rPr>
      </w:pPr>
      <w:r w:rsidRPr="00795FDB">
        <w:rPr>
          <w:color w:val="000000"/>
          <w:lang w:eastAsia="uk-UA"/>
        </w:rPr>
        <w:t>З 1995 року відповідно до рекомендацій Міжнародної організації праці (МОП) у практику роботи органів державної статистики впроваджено вибіркове обстеження населення (домогосподарств) з питань економічної активності (</w:t>
      </w:r>
      <w:r w:rsidR="00E234A5" w:rsidRPr="00795FDB">
        <w:rPr>
          <w:color w:val="000000"/>
          <w:lang w:eastAsia="uk-UA"/>
        </w:rPr>
        <w:t>з 2019 року</w:t>
      </w:r>
      <w:r w:rsidRPr="00795FDB">
        <w:rPr>
          <w:color w:val="000000"/>
          <w:lang w:eastAsia="uk-UA"/>
        </w:rPr>
        <w:t xml:space="preserve"> – обстеження робочої сили). Відповідно до оновлених стандартів, передбачених Резолюцією щодо статистики трудової діяльності, зайнятості та </w:t>
      </w:r>
      <w:proofErr w:type="spellStart"/>
      <w:r w:rsidRPr="00795FDB">
        <w:rPr>
          <w:color w:val="000000"/>
          <w:lang w:eastAsia="uk-UA"/>
        </w:rPr>
        <w:t>недовикористання</w:t>
      </w:r>
      <w:proofErr w:type="spellEnd"/>
      <w:r w:rsidRPr="00795FDB">
        <w:rPr>
          <w:color w:val="000000"/>
          <w:lang w:eastAsia="uk-UA"/>
        </w:rPr>
        <w:t xml:space="preserve"> робочої сили, яка була прийнята 19-ю Міжнародною конференцією статистиків праці у жовтні 2013 року, за результатами обстеження робочої сили отримуються такі показники:</w:t>
      </w:r>
    </w:p>
    <w:p w:rsidR="00E84CF0" w:rsidRPr="00795FDB" w:rsidRDefault="00E84CF0" w:rsidP="00E234A5">
      <w:pPr>
        <w:pStyle w:val="a4"/>
        <w:tabs>
          <w:tab w:val="left" w:pos="993"/>
        </w:tabs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95FDB">
        <w:rPr>
          <w:rFonts w:ascii="Times New Roman" w:hAnsi="Times New Roman"/>
          <w:b/>
          <w:bCs/>
          <w:color w:val="auto"/>
          <w:sz w:val="24"/>
          <w:szCs w:val="24"/>
        </w:rPr>
        <w:t>Робоча сила</w:t>
      </w:r>
      <w:r w:rsidRPr="00795FDB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234A5" w:rsidRPr="00116CD5">
        <w:rPr>
          <w:rFonts w:ascii="Times New Roman" w:hAnsi="Times New Roman"/>
          <w:color w:val="auto"/>
          <w:sz w:val="24"/>
          <w:szCs w:val="24"/>
        </w:rPr>
        <w:t>(до 201</w:t>
      </w:r>
      <w:r w:rsidR="003B3D8A" w:rsidRPr="00116CD5">
        <w:rPr>
          <w:rFonts w:ascii="Times New Roman" w:hAnsi="Times New Roman"/>
          <w:color w:val="auto"/>
          <w:sz w:val="24"/>
          <w:szCs w:val="24"/>
        </w:rPr>
        <w:t>9</w:t>
      </w:r>
      <w:r w:rsidR="00E234A5" w:rsidRPr="00116CD5">
        <w:rPr>
          <w:rFonts w:ascii="Times New Roman" w:hAnsi="Times New Roman"/>
          <w:color w:val="auto"/>
          <w:sz w:val="24"/>
          <w:szCs w:val="24"/>
        </w:rPr>
        <w:t xml:space="preserve"> року – економічно активне населення)</w:t>
      </w:r>
      <w:r w:rsidR="00E234A5" w:rsidRPr="00795FDB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95FDB">
        <w:rPr>
          <w:rFonts w:ascii="Times New Roman" w:hAnsi="Times New Roman"/>
          <w:color w:val="auto"/>
          <w:sz w:val="24"/>
          <w:szCs w:val="24"/>
        </w:rPr>
        <w:t>– це населення обох статей віком 15 років і старше, яке впродовж обстежуваного тижня забезпечувало пропозицію робочої сили на ринку праці. Зайняті та безробітні в сумі складають робочу силу.</w:t>
      </w:r>
    </w:p>
    <w:p w:rsidR="00E84CF0" w:rsidRPr="00795FDB" w:rsidRDefault="00E84CF0" w:rsidP="00E234A5">
      <w:pPr>
        <w:pStyle w:val="a4"/>
        <w:tabs>
          <w:tab w:val="left" w:pos="993"/>
        </w:tabs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95FDB">
        <w:rPr>
          <w:rFonts w:ascii="Times New Roman" w:hAnsi="Times New Roman"/>
          <w:b/>
          <w:bCs/>
          <w:color w:val="auto"/>
          <w:sz w:val="24"/>
          <w:szCs w:val="24"/>
        </w:rPr>
        <w:t>Рівень участі населення в робочій силі</w:t>
      </w:r>
      <w:r w:rsidRPr="00795FDB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234A5" w:rsidRPr="00795FDB">
        <w:rPr>
          <w:rFonts w:ascii="Times New Roman" w:hAnsi="Times New Roman"/>
          <w:color w:val="auto"/>
          <w:sz w:val="24"/>
          <w:szCs w:val="24"/>
        </w:rPr>
        <w:t>(до 201</w:t>
      </w:r>
      <w:r w:rsidR="003B3D8A" w:rsidRPr="00795FDB">
        <w:rPr>
          <w:rFonts w:ascii="Times New Roman" w:hAnsi="Times New Roman"/>
          <w:color w:val="auto"/>
          <w:sz w:val="24"/>
          <w:szCs w:val="24"/>
        </w:rPr>
        <w:t>9</w:t>
      </w:r>
      <w:r w:rsidR="00E234A5" w:rsidRPr="00795FDB">
        <w:rPr>
          <w:rFonts w:ascii="Times New Roman" w:hAnsi="Times New Roman"/>
          <w:color w:val="auto"/>
          <w:sz w:val="24"/>
          <w:szCs w:val="24"/>
        </w:rPr>
        <w:t xml:space="preserve"> року – рівень економічної активності) </w:t>
      </w:r>
      <w:r w:rsidRPr="00795FDB">
        <w:rPr>
          <w:rFonts w:ascii="Times New Roman" w:hAnsi="Times New Roman"/>
          <w:color w:val="auto"/>
          <w:sz w:val="24"/>
          <w:szCs w:val="24"/>
        </w:rPr>
        <w:t>визначають як відношення (у відсотках) кількості робочої сили віком 15 років і старше до всього населення зазначеного віку чи населення відповідної соціально-демографічної групи.</w:t>
      </w:r>
    </w:p>
    <w:p w:rsidR="00E84CF0" w:rsidRPr="00795FDB" w:rsidRDefault="00E84CF0" w:rsidP="00E234A5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95FDB">
        <w:rPr>
          <w:rFonts w:ascii="Times New Roman" w:hAnsi="Times New Roman"/>
          <w:b/>
          <w:bCs/>
          <w:color w:val="auto"/>
          <w:sz w:val="24"/>
          <w:szCs w:val="24"/>
        </w:rPr>
        <w:t>Зайняті</w:t>
      </w:r>
      <w:r w:rsidRPr="00795FDB">
        <w:rPr>
          <w:rFonts w:ascii="Times New Roman" w:hAnsi="Times New Roman"/>
          <w:color w:val="auto"/>
          <w:sz w:val="24"/>
          <w:szCs w:val="24"/>
        </w:rPr>
        <w:t xml:space="preserve"> – це особи віком 15 років і старше, які:</w:t>
      </w:r>
    </w:p>
    <w:p w:rsidR="00E84CF0" w:rsidRPr="00795FDB" w:rsidRDefault="00E84CF0" w:rsidP="00E234A5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95FDB">
        <w:rPr>
          <w:rFonts w:ascii="Times New Roman" w:hAnsi="Times New Roman"/>
          <w:color w:val="auto"/>
          <w:sz w:val="24"/>
          <w:szCs w:val="24"/>
        </w:rPr>
        <w:t xml:space="preserve">працювали впродовж обстежуваного тижня хоча б одну годину за </w:t>
      </w:r>
      <w:proofErr w:type="spellStart"/>
      <w:r w:rsidRPr="00795FDB">
        <w:rPr>
          <w:rFonts w:ascii="Times New Roman" w:hAnsi="Times New Roman"/>
          <w:color w:val="auto"/>
          <w:sz w:val="24"/>
          <w:szCs w:val="24"/>
        </w:rPr>
        <w:t>наймом</w:t>
      </w:r>
      <w:proofErr w:type="spellEnd"/>
      <w:r w:rsidRPr="00795FDB">
        <w:rPr>
          <w:rFonts w:ascii="Times New Roman" w:hAnsi="Times New Roman"/>
          <w:color w:val="auto"/>
          <w:sz w:val="24"/>
          <w:szCs w:val="24"/>
        </w:rPr>
        <w:t xml:space="preserve"> за винагороду в грошовому чи натуральному вираженні, індивідуально (самостійно), в окремих громадян або на власному (сімейному) підприємстві; працювали безкоштовно на підприємстві, у власній справі, що належить будь-кому з членів домогосподарства, або в особистому селянському господарстві з метою реалізації продукції, виробленої внаслідок цієї діяльності;</w:t>
      </w:r>
    </w:p>
    <w:p w:rsidR="00E84CF0" w:rsidRPr="00795FDB" w:rsidRDefault="00E84CF0" w:rsidP="00E234A5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95FDB">
        <w:rPr>
          <w:rFonts w:ascii="Times New Roman" w:hAnsi="Times New Roman"/>
          <w:color w:val="auto"/>
          <w:sz w:val="24"/>
          <w:szCs w:val="24"/>
        </w:rPr>
        <w:t>були тимчасово відсутні на роботі, тобто формально мали робоче місце, власне підприємство (справу), але не працювали впродовж обстежуваного періоду з певних причин.</w:t>
      </w:r>
    </w:p>
    <w:p w:rsidR="00E84CF0" w:rsidRPr="00795FDB" w:rsidRDefault="00E84CF0" w:rsidP="00E234A5">
      <w:pPr>
        <w:pStyle w:val="a4"/>
        <w:tabs>
          <w:tab w:val="left" w:pos="993"/>
        </w:tabs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95FDB">
        <w:rPr>
          <w:rFonts w:ascii="Times New Roman" w:hAnsi="Times New Roman"/>
          <w:b/>
          <w:bCs/>
          <w:color w:val="auto"/>
          <w:sz w:val="24"/>
          <w:szCs w:val="24"/>
        </w:rPr>
        <w:t>Рівень зайнятості</w:t>
      </w:r>
      <w:r w:rsidRPr="00795FDB">
        <w:rPr>
          <w:rFonts w:ascii="Times New Roman" w:hAnsi="Times New Roman"/>
          <w:color w:val="auto"/>
          <w:sz w:val="24"/>
          <w:szCs w:val="24"/>
        </w:rPr>
        <w:t xml:space="preserve"> визначають як відношення (у відсотках) кількості зайнятого населення віком 15 років і старше до всього населення зазначеного віку чи населення відповідної соціально-демографічної групи.</w:t>
      </w:r>
    </w:p>
    <w:p w:rsidR="00E84CF0" w:rsidRPr="00795FDB" w:rsidRDefault="00E84CF0" w:rsidP="00E234A5">
      <w:pPr>
        <w:pStyle w:val="a4"/>
        <w:tabs>
          <w:tab w:val="left" w:pos="993"/>
        </w:tabs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95FDB">
        <w:rPr>
          <w:rFonts w:ascii="Times New Roman" w:hAnsi="Times New Roman"/>
          <w:b/>
          <w:bCs/>
          <w:color w:val="auto"/>
          <w:sz w:val="24"/>
          <w:szCs w:val="24"/>
        </w:rPr>
        <w:t>Безробітні (за методологією МОП)</w:t>
      </w:r>
      <w:r w:rsidRPr="00795FDB">
        <w:rPr>
          <w:rFonts w:ascii="Times New Roman" w:hAnsi="Times New Roman"/>
          <w:color w:val="auto"/>
          <w:sz w:val="24"/>
          <w:szCs w:val="24"/>
        </w:rPr>
        <w:t xml:space="preserve"> – особи віком 15 років і старше, які одночасно задовольняють трьом умовам: не мали роботи (прибуткового заняття); впродовж останніх чотирьох тижнів, що передували обстеженню, активно шукали роботу або намагались організувати власну справу; впродовж найближчих двох тижнів були готові приступити до роботи, тобто почати працювати за </w:t>
      </w:r>
      <w:proofErr w:type="spellStart"/>
      <w:r w:rsidRPr="00795FDB">
        <w:rPr>
          <w:rFonts w:ascii="Times New Roman" w:hAnsi="Times New Roman"/>
          <w:color w:val="auto"/>
          <w:sz w:val="24"/>
          <w:szCs w:val="24"/>
        </w:rPr>
        <w:t>наймом</w:t>
      </w:r>
      <w:proofErr w:type="spellEnd"/>
      <w:r w:rsidRPr="00795FDB">
        <w:rPr>
          <w:rFonts w:ascii="Times New Roman" w:hAnsi="Times New Roman"/>
          <w:color w:val="auto"/>
          <w:sz w:val="24"/>
          <w:szCs w:val="24"/>
        </w:rPr>
        <w:t xml:space="preserve"> або на власному підприємстві з метою отримання оплати або доходу. До категорії безробітних також відносять осіб,</w:t>
      </w:r>
      <w:r w:rsidRPr="00795FDB">
        <w:rPr>
          <w:rFonts w:ascii="Times New Roman" w:hAnsi="Times New Roman"/>
          <w:sz w:val="24"/>
          <w:szCs w:val="24"/>
        </w:rPr>
        <w:t xml:space="preserve"> </w:t>
      </w:r>
      <w:r w:rsidRPr="00795FDB">
        <w:rPr>
          <w:rFonts w:ascii="Times New Roman" w:hAnsi="Times New Roman"/>
          <w:color w:val="auto"/>
          <w:sz w:val="24"/>
          <w:szCs w:val="24"/>
        </w:rPr>
        <w:t>які приступають до роботи протягом найближчих двох тижнів; знайшли роботу, чекають відповіді тощо.</w:t>
      </w:r>
    </w:p>
    <w:p w:rsidR="00E84CF0" w:rsidRPr="00795FDB" w:rsidRDefault="00E84CF0" w:rsidP="00E234A5">
      <w:pPr>
        <w:pStyle w:val="a4"/>
        <w:tabs>
          <w:tab w:val="left" w:pos="993"/>
        </w:tabs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95FDB">
        <w:rPr>
          <w:rFonts w:ascii="Times New Roman" w:hAnsi="Times New Roman"/>
          <w:b/>
          <w:bCs/>
          <w:color w:val="auto"/>
          <w:sz w:val="24"/>
          <w:szCs w:val="24"/>
        </w:rPr>
        <w:t>Рівень безробіття (за методологією МОП)</w:t>
      </w:r>
      <w:r w:rsidRPr="00795FDB">
        <w:rPr>
          <w:rFonts w:ascii="Times New Roman" w:hAnsi="Times New Roman"/>
          <w:color w:val="auto"/>
          <w:sz w:val="24"/>
          <w:szCs w:val="24"/>
        </w:rPr>
        <w:t xml:space="preserve"> – відношення (у відсотках) кількості безробітних віком 15 років і старше до робочої сили зазначеного віку або відповідної соціально-демографічної групи.</w:t>
      </w:r>
    </w:p>
    <w:p w:rsidR="00E84CF0" w:rsidRPr="00795FDB" w:rsidRDefault="00E84CF0" w:rsidP="00E234A5">
      <w:pPr>
        <w:pStyle w:val="a4"/>
        <w:tabs>
          <w:tab w:val="left" w:pos="993"/>
        </w:tabs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95FDB">
        <w:rPr>
          <w:rFonts w:ascii="Times New Roman" w:hAnsi="Times New Roman"/>
          <w:b/>
          <w:bCs/>
          <w:color w:val="auto"/>
          <w:sz w:val="24"/>
          <w:szCs w:val="24"/>
        </w:rPr>
        <w:t>Особи, які не входять до складу робочої сили</w:t>
      </w:r>
      <w:r w:rsidR="00E234A5" w:rsidRPr="00795FDB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E234A5" w:rsidRPr="00795FDB">
        <w:rPr>
          <w:rFonts w:ascii="Times New Roman" w:hAnsi="Times New Roman"/>
          <w:bCs/>
          <w:color w:val="auto"/>
          <w:sz w:val="24"/>
          <w:szCs w:val="24"/>
        </w:rPr>
        <w:t>(до 201</w:t>
      </w:r>
      <w:r w:rsidR="003B3D8A" w:rsidRPr="00795FDB">
        <w:rPr>
          <w:rFonts w:ascii="Times New Roman" w:hAnsi="Times New Roman"/>
          <w:bCs/>
          <w:color w:val="auto"/>
          <w:sz w:val="24"/>
          <w:szCs w:val="24"/>
        </w:rPr>
        <w:t>9</w:t>
      </w:r>
      <w:r w:rsidR="00E234A5" w:rsidRPr="00795FDB">
        <w:rPr>
          <w:rFonts w:ascii="Times New Roman" w:hAnsi="Times New Roman"/>
          <w:bCs/>
          <w:color w:val="auto"/>
          <w:sz w:val="24"/>
          <w:szCs w:val="24"/>
        </w:rPr>
        <w:t xml:space="preserve"> року – економічно неактивне населення)</w:t>
      </w:r>
      <w:r w:rsidRPr="00795FDB">
        <w:rPr>
          <w:rFonts w:ascii="Times New Roman" w:hAnsi="Times New Roman"/>
          <w:color w:val="auto"/>
          <w:sz w:val="24"/>
          <w:szCs w:val="24"/>
        </w:rPr>
        <w:t> – особи віком 15 років і старше, які впродовж обстежуваного тижня не відносилися ні до зайнятого, ні до безробітного населення.</w:t>
      </w:r>
    </w:p>
    <w:p w:rsidR="00E84CF0" w:rsidRPr="00795FDB" w:rsidRDefault="00E84CF0" w:rsidP="00E234A5">
      <w:pPr>
        <w:pStyle w:val="a4"/>
        <w:tabs>
          <w:tab w:val="left" w:pos="993"/>
        </w:tabs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95FDB">
        <w:rPr>
          <w:rFonts w:ascii="Times New Roman" w:hAnsi="Times New Roman"/>
          <w:color w:val="auto"/>
          <w:sz w:val="24"/>
          <w:szCs w:val="24"/>
        </w:rPr>
        <w:t xml:space="preserve">Зазначена категорія населення за рівнем з в'язку з ринком праці може бути класифікована так: особи, які шукають роботу, але не готові приступити до неї впродовж найближчих двох тижнів (через непрацездатність; через навчання (учні, студенти); (через виконання домашніх обов'язків; інші); бажають працювати та готові приступити до роботи, але не шукають роботу (наприклад, особи, які зневірились у пошуках роботи; не знали, де і як шукати роботу; вважали, що для них немає підходящого місця роботи тощо); ті, що не бажають працювати, тому що не мають необхідності (пенсіонери; студенти, учні денної форми навчання; особи, які виконують домашні сімейні обов'язки, доглядають дітей, хворих; особи, які знаходяться на утриманні та інші). </w:t>
      </w:r>
    </w:p>
    <w:p w:rsidR="00C10BD5" w:rsidRPr="00637AFA" w:rsidRDefault="00637AFA" w:rsidP="00E234A5">
      <w:pPr>
        <w:pStyle w:val="a4"/>
        <w:tabs>
          <w:tab w:val="left" w:pos="993"/>
        </w:tabs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637AFA">
        <w:rPr>
          <w:rFonts w:ascii="Times New Roman" w:hAnsi="Times New Roman"/>
          <w:color w:val="auto"/>
          <w:sz w:val="24"/>
          <w:szCs w:val="24"/>
        </w:rPr>
        <w:t xml:space="preserve">До </w:t>
      </w:r>
      <w:r w:rsidRPr="00637AFA">
        <w:rPr>
          <w:rFonts w:ascii="Times New Roman" w:hAnsi="Times New Roman"/>
          <w:b/>
          <w:color w:val="auto"/>
          <w:sz w:val="24"/>
          <w:szCs w:val="24"/>
        </w:rPr>
        <w:t>осіб працездатного віку</w:t>
      </w:r>
      <w:r w:rsidRPr="00637AFA">
        <w:rPr>
          <w:rFonts w:ascii="Times New Roman" w:hAnsi="Times New Roman"/>
          <w:color w:val="auto"/>
          <w:sz w:val="24"/>
          <w:szCs w:val="24"/>
        </w:rPr>
        <w:t xml:space="preserve">, в рамках обстеження робочої сили, до 2012р. віднесені жінки у віці 15–54 років та чоловіки віком 15–59 років. Відповідно до Закону України “Про заходи щодо законодавчого забезпечення реформування пенсійної системи”, до населення працездатного віку у 2012р. включено жінок віком 55 років, у 2013р. – жінок віком 56 років, у 2014р. – жінок віком 57 років, у 2015р. – жінок віком 58 років, </w:t>
      </w:r>
      <w:r w:rsidRPr="00637AFA">
        <w:rPr>
          <w:rFonts w:ascii="Times New Roman" w:hAnsi="Times New Roman"/>
          <w:b/>
          <w:color w:val="auto"/>
          <w:sz w:val="24"/>
          <w:szCs w:val="24"/>
        </w:rPr>
        <w:t>з 20</w:t>
      </w:r>
      <w:bookmarkStart w:id="0" w:name="_GoBack"/>
      <w:bookmarkEnd w:id="0"/>
      <w:r w:rsidRPr="00637AFA">
        <w:rPr>
          <w:rFonts w:ascii="Times New Roman" w:hAnsi="Times New Roman"/>
          <w:b/>
          <w:color w:val="auto"/>
          <w:sz w:val="24"/>
          <w:szCs w:val="24"/>
        </w:rPr>
        <w:t>16р. – жінок віком 59 років</w:t>
      </w:r>
      <w:r w:rsidRPr="00637AFA">
        <w:rPr>
          <w:rFonts w:ascii="Times New Roman" w:hAnsi="Times New Roman"/>
          <w:color w:val="auto"/>
          <w:sz w:val="24"/>
          <w:szCs w:val="24"/>
        </w:rPr>
        <w:t>.</w:t>
      </w:r>
    </w:p>
    <w:sectPr w:rsidR="00C10BD5" w:rsidRPr="00637AFA" w:rsidSect="00A24F7F">
      <w:footerReference w:type="default" r:id="rId6"/>
      <w:pgSz w:w="11906" w:h="16838"/>
      <w:pgMar w:top="284" w:right="991" w:bottom="851" w:left="113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F7F" w:rsidRDefault="00A24F7F" w:rsidP="00A24F7F">
      <w:r>
        <w:separator/>
      </w:r>
    </w:p>
  </w:endnote>
  <w:endnote w:type="continuationSeparator" w:id="0">
    <w:p w:rsidR="00A24F7F" w:rsidRDefault="00A24F7F" w:rsidP="00A2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F7F" w:rsidRPr="00A24F7F" w:rsidRDefault="00A24F7F" w:rsidP="00A24F7F">
    <w:pPr>
      <w:tabs>
        <w:tab w:val="center" w:pos="4677"/>
        <w:tab w:val="right" w:pos="9355"/>
      </w:tabs>
      <w:rPr>
        <w:b/>
        <w:sz w:val="16"/>
        <w:szCs w:val="16"/>
      </w:rPr>
    </w:pPr>
    <w:r w:rsidRPr="00A24F7F">
      <w:rPr>
        <w:b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A24F7F" w:rsidRPr="00A24F7F" w:rsidRDefault="00A24F7F" w:rsidP="00A24F7F">
    <w:pPr>
      <w:tabs>
        <w:tab w:val="center" w:pos="4677"/>
        <w:tab w:val="right" w:pos="9355"/>
      </w:tabs>
      <w:rPr>
        <w:b/>
        <w:sz w:val="16"/>
        <w:szCs w:val="16"/>
      </w:rPr>
    </w:pPr>
    <w:r w:rsidRPr="00A24F7F">
      <w:rPr>
        <w:b/>
        <w:sz w:val="16"/>
        <w:szCs w:val="16"/>
      </w:rPr>
      <w:t>© Головне управління статистики у Тернопільській області, 2003-2022</w:t>
    </w:r>
  </w:p>
  <w:p w:rsidR="00A24F7F" w:rsidRDefault="00A24F7F" w:rsidP="00A24F7F">
    <w:pPr>
      <w:pStyle w:val="ab"/>
    </w:pPr>
    <w:r w:rsidRPr="00A24F7F">
      <w:rPr>
        <w:b/>
        <w:sz w:val="16"/>
        <w:szCs w:val="16"/>
      </w:rPr>
      <w:t xml:space="preserve">Дата останньої модифікації  </w:t>
    </w:r>
    <w:r w:rsidRPr="00A24F7F">
      <w:rPr>
        <w:b/>
        <w:sz w:val="16"/>
        <w:szCs w:val="16"/>
        <w:lang w:val="en-US"/>
      </w:rPr>
      <w:t>30</w:t>
    </w:r>
    <w:r w:rsidRPr="00A24F7F">
      <w:rPr>
        <w:b/>
        <w:sz w:val="16"/>
        <w:szCs w:val="16"/>
      </w:rPr>
      <w:t>/0</w:t>
    </w:r>
    <w:r w:rsidRPr="00A24F7F">
      <w:rPr>
        <w:b/>
        <w:sz w:val="16"/>
        <w:szCs w:val="16"/>
        <w:lang w:val="en-US"/>
      </w:rPr>
      <w:t>3</w:t>
    </w:r>
    <w:r w:rsidRPr="00A24F7F">
      <w:rPr>
        <w:b/>
        <w:sz w:val="16"/>
        <w:szCs w:val="16"/>
      </w:rPr>
      <w:t>/2022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F7F" w:rsidRDefault="00A24F7F" w:rsidP="00A24F7F">
      <w:r>
        <w:separator/>
      </w:r>
    </w:p>
  </w:footnote>
  <w:footnote w:type="continuationSeparator" w:id="0">
    <w:p w:rsidR="00A24F7F" w:rsidRDefault="00A24F7F" w:rsidP="00A24F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A8A"/>
    <w:rsid w:val="0006521E"/>
    <w:rsid w:val="00100AED"/>
    <w:rsid w:val="00115C26"/>
    <w:rsid w:val="00116CD5"/>
    <w:rsid w:val="0019625F"/>
    <w:rsid w:val="001B486E"/>
    <w:rsid w:val="001C0D10"/>
    <w:rsid w:val="001C18A8"/>
    <w:rsid w:val="001E5396"/>
    <w:rsid w:val="00210871"/>
    <w:rsid w:val="0028201D"/>
    <w:rsid w:val="002A5E4B"/>
    <w:rsid w:val="002D7046"/>
    <w:rsid w:val="002E66C0"/>
    <w:rsid w:val="002E7A5A"/>
    <w:rsid w:val="003017DC"/>
    <w:rsid w:val="003031C9"/>
    <w:rsid w:val="00321983"/>
    <w:rsid w:val="003278F3"/>
    <w:rsid w:val="00364459"/>
    <w:rsid w:val="00375E0C"/>
    <w:rsid w:val="003B3D8A"/>
    <w:rsid w:val="003D2D96"/>
    <w:rsid w:val="003E2229"/>
    <w:rsid w:val="00434D45"/>
    <w:rsid w:val="0046319E"/>
    <w:rsid w:val="00483E29"/>
    <w:rsid w:val="004C03A1"/>
    <w:rsid w:val="004D096F"/>
    <w:rsid w:val="005354F0"/>
    <w:rsid w:val="005472BE"/>
    <w:rsid w:val="0056300D"/>
    <w:rsid w:val="005C0354"/>
    <w:rsid w:val="005C1D58"/>
    <w:rsid w:val="00637AFA"/>
    <w:rsid w:val="00653965"/>
    <w:rsid w:val="006E2DDA"/>
    <w:rsid w:val="006E67D5"/>
    <w:rsid w:val="00726319"/>
    <w:rsid w:val="00737DBB"/>
    <w:rsid w:val="00755C3C"/>
    <w:rsid w:val="00795FDB"/>
    <w:rsid w:val="007D4387"/>
    <w:rsid w:val="007E67AB"/>
    <w:rsid w:val="008100FF"/>
    <w:rsid w:val="008B35FE"/>
    <w:rsid w:val="00920DB9"/>
    <w:rsid w:val="009334B2"/>
    <w:rsid w:val="009A4D0D"/>
    <w:rsid w:val="009C795C"/>
    <w:rsid w:val="009D4E4D"/>
    <w:rsid w:val="00A03866"/>
    <w:rsid w:val="00A128F0"/>
    <w:rsid w:val="00A23248"/>
    <w:rsid w:val="00A24F7F"/>
    <w:rsid w:val="00A90A8A"/>
    <w:rsid w:val="00B77D90"/>
    <w:rsid w:val="00C10BD5"/>
    <w:rsid w:val="00CF61B4"/>
    <w:rsid w:val="00D566E0"/>
    <w:rsid w:val="00D66872"/>
    <w:rsid w:val="00D90368"/>
    <w:rsid w:val="00DD36E9"/>
    <w:rsid w:val="00DF50E4"/>
    <w:rsid w:val="00E234A5"/>
    <w:rsid w:val="00E56388"/>
    <w:rsid w:val="00E678C1"/>
    <w:rsid w:val="00E84CF0"/>
    <w:rsid w:val="00F03B02"/>
    <w:rsid w:val="00F93A85"/>
    <w:rsid w:val="00FC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508941-47B4-4358-B1B6-F16E65DD4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A4D0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6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9A4D0D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4">
    <w:name w:val="Normal (Web)"/>
    <w:basedOn w:val="a"/>
    <w:rsid w:val="00755C3C"/>
    <w:pPr>
      <w:spacing w:before="100" w:beforeAutospacing="1" w:after="100" w:afterAutospacing="1"/>
    </w:pPr>
    <w:rPr>
      <w:rFonts w:ascii="Verdana" w:hAnsi="Verdana"/>
      <w:color w:val="1166AA"/>
      <w:sz w:val="20"/>
      <w:szCs w:val="20"/>
      <w:lang w:eastAsia="uk-UA"/>
    </w:rPr>
  </w:style>
  <w:style w:type="paragraph" w:styleId="a5">
    <w:name w:val="Body Text Indent"/>
    <w:basedOn w:val="a"/>
    <w:link w:val="a6"/>
    <w:rsid w:val="00755C3C"/>
    <w:pPr>
      <w:ind w:firstLine="284"/>
      <w:jc w:val="both"/>
    </w:pPr>
    <w:rPr>
      <w:rFonts w:ascii="Verdana" w:eastAsia="Verdana" w:hAnsi="Verdana"/>
      <w:spacing w:val="-2"/>
      <w:sz w:val="20"/>
      <w:szCs w:val="20"/>
    </w:rPr>
  </w:style>
  <w:style w:type="character" w:customStyle="1" w:styleId="a6">
    <w:name w:val="Основний текст з відступом Знак"/>
    <w:basedOn w:val="a0"/>
    <w:link w:val="a5"/>
    <w:rsid w:val="00755C3C"/>
    <w:rPr>
      <w:rFonts w:ascii="Verdana" w:eastAsia="Verdana" w:hAnsi="Verdana" w:cs="Times New Roman"/>
      <w:spacing w:val="-2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E222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E222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A24F7F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24F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24F7F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24F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2622</Words>
  <Characters>1496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I.Valchuk</dc:creator>
  <cp:keywords/>
  <dc:description/>
  <cp:lastModifiedBy>Y.Mazurok</cp:lastModifiedBy>
  <cp:revision>13</cp:revision>
  <cp:lastPrinted>2019-06-14T07:52:00Z</cp:lastPrinted>
  <dcterms:created xsi:type="dcterms:W3CDTF">2020-06-25T12:15:00Z</dcterms:created>
  <dcterms:modified xsi:type="dcterms:W3CDTF">2022-03-30T07:53:00Z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